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21D8F" w14:textId="1B5830AD" w:rsidR="008E2F01" w:rsidRPr="00BC38D5" w:rsidRDefault="008E2F01" w:rsidP="008E2F01">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Pr>
          <w:rFonts w:ascii="Arial" w:hAnsi="Arial" w:cs="Arial"/>
          <w:sz w:val="24"/>
          <w:szCs w:val="24"/>
        </w:rPr>
        <w:t>Meeting #</w:t>
      </w:r>
      <w:r w:rsidR="00FE47E7">
        <w:rPr>
          <w:rFonts w:ascii="Arial" w:hAnsi="Arial" w:cs="Arial"/>
          <w:sz w:val="24"/>
          <w:szCs w:val="24"/>
        </w:rPr>
        <w:t>113</w:t>
      </w:r>
      <w:r w:rsidRPr="00BC38D5">
        <w:rPr>
          <w:rFonts w:ascii="Arial" w:hAnsi="Arial" w:cs="Arial"/>
          <w:sz w:val="24"/>
          <w:szCs w:val="24"/>
        </w:rPr>
        <w:tab/>
      </w:r>
      <w:r w:rsidRPr="00720660">
        <w:rPr>
          <w:rFonts w:ascii="Arial" w:hAnsi="Arial" w:cs="Arial"/>
          <w:sz w:val="24"/>
          <w:szCs w:val="24"/>
        </w:rPr>
        <w:t>R1-</w:t>
      </w:r>
      <w:r w:rsidR="00FE47E7" w:rsidRPr="00720660">
        <w:rPr>
          <w:rFonts w:ascii="Arial" w:hAnsi="Arial" w:cs="Arial"/>
          <w:sz w:val="24"/>
          <w:szCs w:val="24"/>
        </w:rPr>
        <w:t>230</w:t>
      </w:r>
      <w:r w:rsidR="00A36B0B" w:rsidRPr="00A36B0B">
        <w:rPr>
          <w:rFonts w:ascii="Arial" w:hAnsi="Arial" w:cs="Arial"/>
          <w:sz w:val="24"/>
          <w:szCs w:val="24"/>
        </w:rPr>
        <w:t>497</w:t>
      </w:r>
      <w:r w:rsidR="00A36B0B">
        <w:rPr>
          <w:rFonts w:ascii="Arial" w:hAnsi="Arial" w:cs="Arial"/>
          <w:sz w:val="24"/>
          <w:szCs w:val="24"/>
        </w:rPr>
        <w:t>6</w:t>
      </w:r>
    </w:p>
    <w:p w14:paraId="57CAA824" w14:textId="42403D3F" w:rsidR="008E2F01" w:rsidRPr="00A36B0B" w:rsidRDefault="00FE47E7" w:rsidP="008E2F01">
      <w:pPr>
        <w:pStyle w:val="a4"/>
        <w:tabs>
          <w:tab w:val="left" w:pos="1034"/>
        </w:tabs>
        <w:rPr>
          <w:rFonts w:cs="Arial"/>
          <w:b w:val="0"/>
          <w:noProof w:val="0"/>
          <w:sz w:val="24"/>
          <w:szCs w:val="24"/>
        </w:rPr>
      </w:pPr>
      <w:r w:rsidRPr="00A36B0B">
        <w:rPr>
          <w:rFonts w:cs="Arial"/>
          <w:b w:val="0"/>
          <w:noProof w:val="0"/>
          <w:sz w:val="24"/>
          <w:szCs w:val="24"/>
        </w:rPr>
        <w:t>Incheon, Korea, May 22</w:t>
      </w:r>
      <w:r w:rsidRPr="00A36B0B">
        <w:rPr>
          <w:rFonts w:cs="Arial"/>
          <w:b w:val="0"/>
          <w:noProof w:val="0"/>
          <w:sz w:val="24"/>
          <w:szCs w:val="24"/>
          <w:vertAlign w:val="superscript"/>
        </w:rPr>
        <w:t>nd</w:t>
      </w:r>
      <w:r w:rsidRPr="00A36B0B">
        <w:rPr>
          <w:rFonts w:cs="Arial"/>
          <w:b w:val="0"/>
          <w:noProof w:val="0"/>
          <w:sz w:val="24"/>
          <w:szCs w:val="24"/>
        </w:rPr>
        <w:t xml:space="preserve"> – May 26</w:t>
      </w:r>
      <w:r w:rsidRPr="00A36B0B">
        <w:rPr>
          <w:rFonts w:cs="Arial"/>
          <w:b w:val="0"/>
          <w:noProof w:val="0"/>
          <w:sz w:val="24"/>
          <w:szCs w:val="24"/>
          <w:vertAlign w:val="superscript"/>
        </w:rPr>
        <w:t>th</w:t>
      </w:r>
      <w:r w:rsidRPr="00A36B0B">
        <w:rPr>
          <w:rFonts w:cs="Arial"/>
          <w:b w:val="0"/>
          <w:noProof w:val="0"/>
          <w:sz w:val="24"/>
          <w:szCs w:val="24"/>
        </w:rPr>
        <w:t>, 2023</w:t>
      </w:r>
    </w:p>
    <w:p w14:paraId="14A14DE3" w14:textId="77777777" w:rsidR="008E2F01" w:rsidRPr="00A44625" w:rsidRDefault="008E2F01" w:rsidP="00720660">
      <w:pPr>
        <w:pStyle w:val="a6"/>
        <w:rPr>
          <w:noProof w:val="0"/>
          <w:lang w:val="en-US"/>
        </w:rPr>
      </w:pPr>
    </w:p>
    <w:p w14:paraId="0E3DB407" w14:textId="77777777" w:rsidR="00C0796C" w:rsidRDefault="008E2F01" w:rsidP="002E27D0">
      <w:pPr>
        <w:tabs>
          <w:tab w:val="left" w:pos="1985"/>
        </w:tabs>
        <w:spacing w:after="120"/>
        <w:rPr>
          <w:rFonts w:ascii="Arial" w:hAnsi="Arial"/>
          <w:sz w:val="24"/>
        </w:rPr>
      </w:pPr>
      <w:r w:rsidRPr="008D44EF">
        <w:rPr>
          <w:rFonts w:ascii="Arial" w:hAnsi="Arial"/>
          <w:b/>
          <w:sz w:val="24"/>
          <w:lang w:val="en-US"/>
        </w:rPr>
        <w:t>Agenda item:</w:t>
      </w:r>
      <w:r w:rsidRPr="008D44EF">
        <w:rPr>
          <w:rFonts w:ascii="Arial" w:hAnsi="Arial"/>
          <w:sz w:val="24"/>
          <w:lang w:val="en-US"/>
        </w:rPr>
        <w:tab/>
      </w:r>
      <w:r w:rsidRPr="003F6721">
        <w:rPr>
          <w:rFonts w:ascii="Arial" w:hAnsi="Arial"/>
          <w:sz w:val="24"/>
        </w:rPr>
        <w:t>9.1</w:t>
      </w:r>
      <w:r>
        <w:rPr>
          <w:rFonts w:ascii="Arial" w:hAnsi="Arial"/>
          <w:sz w:val="24"/>
        </w:rPr>
        <w:t>2</w:t>
      </w:r>
      <w:r w:rsidRPr="003F6721">
        <w:rPr>
          <w:rFonts w:ascii="Arial" w:hAnsi="Arial"/>
          <w:sz w:val="24"/>
        </w:rPr>
        <w:t>.</w:t>
      </w:r>
      <w:r>
        <w:rPr>
          <w:rFonts w:ascii="Arial" w:hAnsi="Arial"/>
          <w:sz w:val="24"/>
        </w:rPr>
        <w:t>2</w:t>
      </w:r>
      <w:bookmarkStart w:id="1" w:name="Source"/>
      <w:bookmarkEnd w:id="1"/>
    </w:p>
    <w:p w14:paraId="53BA188A" w14:textId="01EA229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2D133B1" w14:textId="0F368FCC" w:rsidR="00287F78" w:rsidRDefault="00287F78" w:rsidP="00287F78">
      <w:pPr>
        <w:pStyle w:val="afb"/>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afb"/>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0C15F8">
        <w:tc>
          <w:tcPr>
            <w:tcW w:w="9634"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pPr>
              <w:numPr>
                <w:ilvl w:val="0"/>
                <w:numId w:val="6"/>
              </w:numPr>
              <w:spacing w:before="120" w:after="120" w:line="276" w:lineRule="auto"/>
              <w:ind w:hanging="357"/>
              <w:jc w:val="both"/>
              <w:rPr>
                <w:rFonts w:eastAsia="宋体"/>
                <w:lang w:val="en-US" w:eastAsia="zh-CN"/>
              </w:rPr>
            </w:pPr>
            <w:r w:rsidRPr="007843FE">
              <w:rPr>
                <w:rFonts w:eastAsia="宋体"/>
                <w:lang w:val="en-US" w:eastAsia="zh-CN"/>
              </w:rPr>
              <w:t>Study and if necessary specify following power domain enhancements</w:t>
            </w:r>
          </w:p>
          <w:p w14:paraId="478E9F26" w14:textId="77777777" w:rsidR="005303E1" w:rsidRPr="006949AE" w:rsidRDefault="005303E1">
            <w:pPr>
              <w:numPr>
                <w:ilvl w:val="1"/>
                <w:numId w:val="6"/>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relevant regulations</w:t>
            </w:r>
          </w:p>
          <w:p w14:paraId="457C3E16" w14:textId="77777777" w:rsidR="005303E1" w:rsidRDefault="005303E1">
            <w:pPr>
              <w:numPr>
                <w:ilvl w:val="2"/>
                <w:numId w:val="6"/>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pPr>
              <w:numPr>
                <w:ilvl w:val="2"/>
                <w:numId w:val="6"/>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pPr>
              <w:numPr>
                <w:ilvl w:val="2"/>
                <w:numId w:val="6"/>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pPr>
              <w:numPr>
                <w:ilvl w:val="1"/>
                <w:numId w:val="6"/>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6C6654B6" w14:textId="5F8C833F" w:rsidR="000C6E3F" w:rsidRDefault="0029222E" w:rsidP="00287F78">
      <w:pPr>
        <w:pStyle w:val="afb"/>
        <w:rPr>
          <w:rFonts w:ascii="Times New Roman" w:eastAsia="宋体" w:hAnsi="Times New Roman"/>
          <w:szCs w:val="20"/>
          <w:lang w:val="x-none" w:eastAsia="zh-CN"/>
        </w:rPr>
      </w:pPr>
      <w:r>
        <w:rPr>
          <w:rFonts w:ascii="Times New Roman" w:eastAsia="宋体" w:hAnsi="Times New Roman"/>
          <w:szCs w:val="20"/>
          <w:lang w:val="x-none" w:eastAsia="zh-CN"/>
        </w:rPr>
        <w:t>In RAN1#110</w:t>
      </w:r>
      <w:r>
        <w:rPr>
          <w:rFonts w:ascii="Times New Roman" w:eastAsia="宋体" w:hAnsi="Times New Roman" w:hint="eastAsia"/>
          <w:szCs w:val="20"/>
          <w:lang w:val="x-none" w:eastAsia="zh-CN"/>
        </w:rPr>
        <w:t>bis-e</w:t>
      </w:r>
      <w:r w:rsidR="000C6E3F">
        <w:rPr>
          <w:rFonts w:ascii="Times New Roman" w:eastAsia="宋体" w:hAnsi="Times New Roman"/>
          <w:szCs w:val="20"/>
          <w:lang w:val="x-none" w:eastAsia="zh-CN"/>
        </w:rPr>
        <w:t xml:space="preserve"> </w:t>
      </w:r>
      <w:r w:rsidR="00F67427">
        <w:rPr>
          <w:rFonts w:ascii="Times New Roman" w:eastAsia="宋体" w:hAnsi="Times New Roman" w:hint="eastAsia"/>
          <w:szCs w:val="20"/>
          <w:lang w:val="x-none" w:eastAsia="zh-CN"/>
        </w:rPr>
        <w:t>to</w:t>
      </w:r>
      <w:r w:rsidR="000C6E3F">
        <w:rPr>
          <w:rFonts w:ascii="Times New Roman" w:eastAsia="宋体" w:hAnsi="Times New Roman"/>
          <w:szCs w:val="20"/>
          <w:lang w:val="x-none" w:eastAsia="zh-CN"/>
        </w:rPr>
        <w:t xml:space="preserve"> </w:t>
      </w:r>
      <w:r w:rsidR="00BB6749">
        <w:rPr>
          <w:rFonts w:ascii="Times New Roman" w:eastAsia="宋体" w:hAnsi="Times New Roman"/>
          <w:szCs w:val="20"/>
          <w:lang w:val="x-none" w:eastAsia="zh-CN"/>
        </w:rPr>
        <w:t>RAN1#</w:t>
      </w:r>
      <w:r w:rsidR="00F67427">
        <w:rPr>
          <w:rFonts w:ascii="Times New Roman" w:eastAsia="宋体" w:hAnsi="Times New Roman"/>
          <w:szCs w:val="20"/>
          <w:lang w:val="x-none" w:eastAsia="zh-CN"/>
        </w:rPr>
        <w:t>112</w:t>
      </w:r>
      <w:r>
        <w:rPr>
          <w:rFonts w:ascii="Times New Roman" w:eastAsia="宋体" w:hAnsi="Times New Roman"/>
          <w:szCs w:val="20"/>
          <w:lang w:val="x-none" w:eastAsia="zh-CN"/>
        </w:rPr>
        <w:t xml:space="preserve">, </w:t>
      </w:r>
      <w:r w:rsidR="000C6E3F">
        <w:rPr>
          <w:rFonts w:ascii="Times New Roman" w:eastAsia="宋体" w:hAnsi="Times New Roman"/>
          <w:szCs w:val="20"/>
          <w:lang w:val="x-none" w:eastAsia="zh-CN"/>
        </w:rPr>
        <w:t>some</w:t>
      </w:r>
      <w:r>
        <w:rPr>
          <w:rFonts w:ascii="Times New Roman" w:eastAsia="宋体" w:hAnsi="Times New Roman"/>
          <w:szCs w:val="20"/>
          <w:lang w:val="x-none" w:eastAsia="zh-CN"/>
        </w:rPr>
        <w:t xml:space="preserve"> agreements have been reached</w:t>
      </w:r>
      <w:r w:rsidR="000C6E3F">
        <w:rPr>
          <w:rFonts w:ascii="Times New Roman" w:eastAsia="宋体" w:hAnsi="Times New Roman"/>
          <w:szCs w:val="20"/>
          <w:lang w:val="x-none" w:eastAsia="zh-CN"/>
        </w:rPr>
        <w:t xml:space="preserve"> as shown in the </w:t>
      </w:r>
      <w:r w:rsidR="000C6E3F" w:rsidRPr="000C6E3F">
        <w:rPr>
          <w:rFonts w:ascii="Times New Roman" w:eastAsia="宋体" w:hAnsi="Times New Roman"/>
          <w:szCs w:val="20"/>
          <w:lang w:val="x-none" w:eastAsia="zh-CN"/>
        </w:rPr>
        <w:t>appendix</w:t>
      </w:r>
      <w:r>
        <w:rPr>
          <w:rFonts w:ascii="Times New Roman" w:eastAsia="宋体" w:hAnsi="Times New Roman"/>
          <w:szCs w:val="20"/>
          <w:lang w:val="x-none" w:eastAsia="zh-CN"/>
        </w:rPr>
        <w:t>.</w:t>
      </w:r>
    </w:p>
    <w:p w14:paraId="2411E551" w14:textId="08F2F9D0" w:rsidR="00287F78" w:rsidRDefault="00AD2E41" w:rsidP="00287F78">
      <w:pPr>
        <w:pStyle w:val="afb"/>
        <w:rPr>
          <w:lang w:val="en-US"/>
        </w:rPr>
      </w:pPr>
      <w:r>
        <w:rPr>
          <w:lang w:val="en-US"/>
        </w:rPr>
        <w:t>I</w:t>
      </w:r>
      <w:r w:rsidR="00287F78">
        <w:t xml:space="preserve">n this contribution, </w:t>
      </w:r>
      <w:r w:rsidR="00287F78">
        <w:rPr>
          <w:lang w:val="en-US"/>
        </w:rPr>
        <w:t>we present</w:t>
      </w:r>
      <w:r w:rsidR="007A34ED">
        <w:rPr>
          <w:lang w:val="en-US"/>
        </w:rPr>
        <w:t xml:space="preserve"> some </w:t>
      </w:r>
      <w:r>
        <w:rPr>
          <w:lang w:val="en-US"/>
        </w:rPr>
        <w:t xml:space="preserve">discussions on </w:t>
      </w:r>
      <w:r w:rsidR="00330792">
        <w:rPr>
          <w:lang w:val="en-US"/>
        </w:rPr>
        <w:t>e</w:t>
      </w:r>
      <w:r w:rsidR="00330792" w:rsidRPr="00330792">
        <w:rPr>
          <w:lang w:val="en-US"/>
        </w:rPr>
        <w:t xml:space="preserve">nhancements to reduce MPR/PAR </w:t>
      </w:r>
      <w:r w:rsidR="00184EF7">
        <w:rPr>
          <w:rFonts w:eastAsia="宋体"/>
          <w:lang w:val="en-US" w:eastAsia="zh-CN"/>
        </w:rPr>
        <w:t>in Rel-18</w:t>
      </w:r>
      <w:r w:rsidR="00287F78">
        <w:t>.</w:t>
      </w:r>
      <w:r w:rsidR="00287F78">
        <w:rPr>
          <w:lang w:val="en-US"/>
        </w:rPr>
        <w:t xml:space="preserve"> </w:t>
      </w:r>
    </w:p>
    <w:bookmarkEnd w:id="4"/>
    <w:p w14:paraId="465B5ADC" w14:textId="4BDA58C9" w:rsidR="002C231A" w:rsidRDefault="002C231A" w:rsidP="002C5DAE">
      <w:pPr>
        <w:pStyle w:val="1"/>
        <w:rPr>
          <w:lang w:eastAsia="zh-CN"/>
        </w:rPr>
      </w:pPr>
      <w:r>
        <w:rPr>
          <w:lang w:eastAsia="zh-CN"/>
        </w:rPr>
        <w:t>Discussion</w:t>
      </w:r>
    </w:p>
    <w:p w14:paraId="128CF01D" w14:textId="1239CDFD" w:rsidR="00F87DA4" w:rsidRPr="00F87DA4" w:rsidRDefault="00F87DA4" w:rsidP="00F87DA4">
      <w:pPr>
        <w:pStyle w:val="2"/>
        <w:numPr>
          <w:ilvl w:val="0"/>
          <w:numId w:val="0"/>
        </w:numPr>
        <w:rPr>
          <w:rFonts w:cs="Arial"/>
          <w:sz w:val="22"/>
          <w:szCs w:val="22"/>
        </w:rPr>
      </w:pPr>
      <w:r w:rsidRPr="00F87DA4">
        <w:rPr>
          <w:rFonts w:eastAsia="等线" w:cs="Arial"/>
          <w:sz w:val="22"/>
          <w:szCs w:val="22"/>
          <w:lang w:eastAsia="zh-CN"/>
        </w:rPr>
        <w:t xml:space="preserve">2.1 </w:t>
      </w:r>
      <w:r>
        <w:rPr>
          <w:rFonts w:eastAsia="等线" w:cs="Arial"/>
          <w:sz w:val="22"/>
          <w:szCs w:val="22"/>
          <w:lang w:eastAsia="zh-CN"/>
        </w:rPr>
        <w:t>D</w:t>
      </w:r>
      <w:r w:rsidRPr="00F87DA4">
        <w:rPr>
          <w:rFonts w:eastAsia="等线" w:cs="Arial"/>
          <w:sz w:val="22"/>
          <w:szCs w:val="22"/>
          <w:lang w:eastAsia="zh-CN"/>
        </w:rPr>
        <w:t xml:space="preserve">iscussion on </w:t>
      </w:r>
      <w:r w:rsidRPr="00F87DA4">
        <w:rPr>
          <w:rFonts w:cs="Arial"/>
          <w:sz w:val="22"/>
          <w:szCs w:val="22"/>
        </w:rPr>
        <w:t>increasing UE power high limit for CA and DC</w:t>
      </w:r>
    </w:p>
    <w:p w14:paraId="5A6FB088" w14:textId="109D7297" w:rsidR="00195FFE" w:rsidRPr="00195FFE" w:rsidRDefault="00C42098" w:rsidP="00195FFE">
      <w:pPr>
        <w:jc w:val="both"/>
        <w:rPr>
          <w:rFonts w:eastAsia="等线"/>
          <w:lang w:val="en-US" w:eastAsia="zh-CN"/>
        </w:rPr>
      </w:pPr>
      <w:r>
        <w:t>F</w:t>
      </w:r>
      <w:r w:rsidR="00F87DA4">
        <w:t xml:space="preserve">or enhancements to realize increasing UE power high limit for CA and DC, </w:t>
      </w:r>
      <w:r>
        <w:t xml:space="preserve">a </w:t>
      </w:r>
      <w:r w:rsidR="003B7D2C">
        <w:rPr>
          <w:rFonts w:eastAsia="等线"/>
          <w:lang w:eastAsia="zh-CN"/>
        </w:rPr>
        <w:t>LS</w:t>
      </w:r>
      <w:r w:rsidR="00195FFE">
        <w:rPr>
          <w:rFonts w:eastAsia="等线"/>
          <w:lang w:eastAsia="zh-CN"/>
        </w:rPr>
        <w:t xml:space="preserve"> reply</w:t>
      </w:r>
      <w:r w:rsidR="004717B2">
        <w:rPr>
          <w:rFonts w:eastAsia="等线"/>
          <w:lang w:eastAsia="zh-CN"/>
        </w:rPr>
        <w:t xml:space="preserve"> </w:t>
      </w:r>
      <w:r>
        <w:rPr>
          <w:rFonts w:eastAsia="等线" w:hint="eastAsia"/>
          <w:lang w:eastAsia="zh-CN"/>
        </w:rPr>
        <w:t>has</w:t>
      </w:r>
      <w:r>
        <w:rPr>
          <w:rFonts w:eastAsia="等线"/>
          <w:lang w:eastAsia="zh-CN"/>
        </w:rPr>
        <w:t xml:space="preserve"> been received </w:t>
      </w:r>
      <w:r w:rsidR="003B7D2C">
        <w:rPr>
          <w:rFonts w:eastAsia="等线"/>
          <w:lang w:eastAsia="zh-CN"/>
        </w:rPr>
        <w:t>from RAN4</w:t>
      </w:r>
      <w:r w:rsidR="00DC7341">
        <w:rPr>
          <w:rFonts w:eastAsia="等线"/>
          <w:lang w:eastAsia="zh-CN"/>
        </w:rPr>
        <w:t xml:space="preserve"> in the last </w:t>
      </w:r>
      <w:r w:rsidR="001D423B">
        <w:rPr>
          <w:rFonts w:eastAsia="等线"/>
          <w:lang w:eastAsia="zh-CN"/>
        </w:rPr>
        <w:t>meeting [</w:t>
      </w:r>
      <w:r w:rsidR="00571780">
        <w:rPr>
          <w:rFonts w:eastAsia="等线"/>
          <w:lang w:eastAsia="zh-CN"/>
        </w:rPr>
        <w:t>2</w:t>
      </w:r>
      <w:r w:rsidR="00195FFE">
        <w:rPr>
          <w:rFonts w:eastAsia="等线"/>
          <w:lang w:eastAsia="zh-CN"/>
        </w:rPr>
        <w:t xml:space="preserve">], and according to the reply, </w:t>
      </w:r>
      <w:r w:rsidR="00195FFE" w:rsidRPr="00195FFE">
        <w:rPr>
          <w:rFonts w:eastAsia="等线"/>
          <w:lang w:val="en-US" w:eastAsia="zh-CN"/>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09D43D02" w14:textId="77777777" w:rsidR="00195FFE" w:rsidRPr="00195FFE" w:rsidRDefault="00195FFE" w:rsidP="00195FFE">
      <w:pPr>
        <w:numPr>
          <w:ilvl w:val="0"/>
          <w:numId w:val="20"/>
        </w:numPr>
        <w:jc w:val="both"/>
        <w:rPr>
          <w:rFonts w:eastAsia="等线"/>
          <w:lang w:eastAsia="zh-CN" w:bidi="en-US"/>
        </w:rPr>
      </w:pPr>
      <w:r w:rsidRPr="00195FFE">
        <w:rPr>
          <w:rFonts w:eastAsia="等线"/>
          <w:lang w:val="x-none" w:eastAsia="zh-CN"/>
        </w:rPr>
        <w:t>∆</w:t>
      </w:r>
      <w:proofErr w:type="spellStart"/>
      <w:r w:rsidRPr="00195FFE">
        <w:rPr>
          <w:rFonts w:eastAsia="等线"/>
          <w:lang w:val="x-none" w:eastAsia="zh-CN"/>
        </w:rPr>
        <w:t>P</w:t>
      </w:r>
      <w:r w:rsidRPr="00195FFE">
        <w:rPr>
          <w:rFonts w:eastAsia="等线"/>
          <w:vertAlign w:val="subscript"/>
          <w:lang w:val="x-none" w:eastAsia="zh-CN"/>
        </w:rPr>
        <w:t>PowerClass</w:t>
      </w:r>
      <w:proofErr w:type="spellEnd"/>
      <w:r w:rsidRPr="00195FFE">
        <w:rPr>
          <w:rFonts w:eastAsia="等线"/>
          <w:lang w:val="x-none" w:eastAsia="zh-CN"/>
        </w:rPr>
        <w:t xml:space="preserve"> </w:t>
      </w:r>
    </w:p>
    <w:p w14:paraId="2E3522E9" w14:textId="77777777" w:rsidR="00195FFE" w:rsidRPr="00195FFE" w:rsidRDefault="00195FFE" w:rsidP="00195FFE">
      <w:pPr>
        <w:numPr>
          <w:ilvl w:val="0"/>
          <w:numId w:val="20"/>
        </w:numPr>
        <w:jc w:val="both"/>
        <w:rPr>
          <w:rFonts w:eastAsia="等线"/>
          <w:lang w:eastAsia="zh-CN" w:bidi="en-US"/>
        </w:rPr>
      </w:pPr>
      <w:r w:rsidRPr="00195FFE">
        <w:rPr>
          <w:rFonts w:eastAsia="等线"/>
          <w:lang w:val="x-none" w:eastAsia="zh-CN"/>
        </w:rPr>
        <w:t>Power class</w:t>
      </w:r>
    </w:p>
    <w:p w14:paraId="47890C6D"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 xml:space="preserve">P-MPR </w:t>
      </w:r>
    </w:p>
    <w:p w14:paraId="6FAE8BE2"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Start and length of evaluation period for power class fallback</w:t>
      </w:r>
    </w:p>
    <w:p w14:paraId="16395896"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Estimated duration of power class fallback</w:t>
      </w:r>
    </w:p>
    <w:p w14:paraId="31083328"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 xml:space="preserve">Estimated duration over which UE can sustain </w:t>
      </w:r>
      <w:proofErr w:type="spellStart"/>
      <w:r w:rsidRPr="00195FFE">
        <w:rPr>
          <w:rFonts w:eastAsia="等线"/>
          <w:lang w:eastAsia="zh-CN" w:bidi="en-US"/>
        </w:rPr>
        <w:t>Pcmax</w:t>
      </w:r>
      <w:proofErr w:type="spellEnd"/>
      <w:r w:rsidRPr="00195FFE">
        <w:rPr>
          <w:rFonts w:eastAsia="等线"/>
          <w:lang w:eastAsia="zh-CN" w:bidi="en-US"/>
        </w:rPr>
        <w:t xml:space="preserve"> before additional P-MPR is required</w:t>
      </w:r>
    </w:p>
    <w:p w14:paraId="229F5602"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Sustainable duty cycle to prevent a fallback</w:t>
      </w:r>
    </w:p>
    <w:p w14:paraId="55B34159"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lastRenderedPageBreak/>
        <w:t>Energy/power availability</w:t>
      </w:r>
    </w:p>
    <w:p w14:paraId="58DEDD21" w14:textId="77777777" w:rsidR="00195FFE" w:rsidRPr="00195FFE" w:rsidRDefault="00195FFE" w:rsidP="00195FFE">
      <w:pPr>
        <w:jc w:val="both"/>
        <w:rPr>
          <w:rFonts w:eastAsia="等线"/>
          <w:lang w:eastAsia="zh-CN" w:bidi="en-US"/>
        </w:rPr>
      </w:pPr>
      <w:r w:rsidRPr="00195FFE">
        <w:rPr>
          <w:rFonts w:eastAsia="等线"/>
          <w:lang w:eastAsia="zh-CN" w:bidi="en-US"/>
        </w:rPr>
        <w:t>Note: Discussion is still ongoing, and its full current content can be found in Section 2.1.2 of R1-2303924.</w:t>
      </w:r>
    </w:p>
    <w:p w14:paraId="7C52D5CB" w14:textId="421D9D70" w:rsidR="006B0429" w:rsidRPr="00852329" w:rsidRDefault="00F516B6" w:rsidP="00F87DA4">
      <w:pPr>
        <w:jc w:val="both"/>
        <w:rPr>
          <w:rFonts w:eastAsia="等线"/>
          <w:lang w:eastAsia="zh-CN"/>
        </w:rPr>
      </w:pPr>
      <w:r>
        <w:rPr>
          <w:rFonts w:eastAsia="等线"/>
          <w:lang w:eastAsia="zh-CN"/>
        </w:rPr>
        <w:t xml:space="preserve">Considering RAN4 is still working on this issue, and we have provided the </w:t>
      </w:r>
      <w:r>
        <w:rPr>
          <w:rFonts w:eastAsia="MS Mincho"/>
          <w:lang w:val="en-US" w:eastAsia="ja-JP"/>
        </w:rPr>
        <w:t>pros and cons of all alternatives from RAN1 point of view, we think decision or down-selection can be made in RAN4</w:t>
      </w:r>
    </w:p>
    <w:p w14:paraId="7BEF7C9C" w14:textId="4A899233" w:rsidR="003B7D2C" w:rsidRDefault="00F17350" w:rsidP="00852329">
      <w:pPr>
        <w:pStyle w:val="2"/>
        <w:numPr>
          <w:ilvl w:val="0"/>
          <w:numId w:val="0"/>
        </w:numPr>
        <w:rPr>
          <w:rFonts w:eastAsia="等线" w:cs="Arial"/>
          <w:sz w:val="22"/>
          <w:szCs w:val="22"/>
          <w:lang w:eastAsia="zh-CN"/>
        </w:rPr>
      </w:pPr>
      <w:r w:rsidRPr="00F87DA4">
        <w:rPr>
          <w:rFonts w:eastAsia="等线" w:cs="Arial"/>
          <w:sz w:val="22"/>
          <w:szCs w:val="22"/>
          <w:lang w:eastAsia="zh-CN"/>
        </w:rPr>
        <w:t>2.</w:t>
      </w:r>
      <w:r>
        <w:rPr>
          <w:rFonts w:eastAsia="等线" w:cs="Arial"/>
          <w:sz w:val="22"/>
          <w:szCs w:val="22"/>
          <w:lang w:eastAsia="zh-CN"/>
        </w:rPr>
        <w:t>2</w:t>
      </w:r>
      <w:r w:rsidRPr="00F87DA4">
        <w:rPr>
          <w:rFonts w:eastAsia="等线" w:cs="Arial"/>
          <w:sz w:val="22"/>
          <w:szCs w:val="22"/>
          <w:lang w:eastAsia="zh-CN"/>
        </w:rPr>
        <w:t xml:space="preserve"> </w:t>
      </w:r>
      <w:r>
        <w:rPr>
          <w:rFonts w:eastAsia="等线" w:cs="Arial"/>
          <w:sz w:val="22"/>
          <w:szCs w:val="22"/>
          <w:lang w:eastAsia="zh-CN"/>
        </w:rPr>
        <w:t>D</w:t>
      </w:r>
      <w:r w:rsidRPr="00F87DA4">
        <w:rPr>
          <w:rFonts w:eastAsia="等线" w:cs="Arial"/>
          <w:sz w:val="22"/>
          <w:szCs w:val="22"/>
          <w:lang w:eastAsia="zh-CN"/>
        </w:rPr>
        <w:t xml:space="preserve">iscussion on </w:t>
      </w:r>
      <w:r w:rsidR="00852329" w:rsidRPr="00852329">
        <w:rPr>
          <w:rFonts w:eastAsia="等线" w:cs="Arial"/>
          <w:sz w:val="22"/>
          <w:szCs w:val="22"/>
          <w:lang w:eastAsia="zh-CN"/>
        </w:rPr>
        <w:t xml:space="preserve">reducing MPR/PAR </w:t>
      </w:r>
    </w:p>
    <w:p w14:paraId="35BAD084" w14:textId="5ECD2551" w:rsidR="009833CB" w:rsidRPr="005475FC" w:rsidRDefault="00B91937" w:rsidP="00AA0AF0">
      <w:pPr>
        <w:jc w:val="both"/>
        <w:rPr>
          <w:rFonts w:eastAsia="Microsoft YaHei UI" w:cs="Times"/>
          <w:color w:val="000000"/>
        </w:rPr>
      </w:pPr>
      <w:r w:rsidRPr="005475FC">
        <w:rPr>
          <w:rFonts w:eastAsia="Microsoft YaHei UI" w:cs="Times"/>
          <w:color w:val="000000"/>
          <w:lang w:eastAsia="zh-CN"/>
        </w:rPr>
        <w:t xml:space="preserve">According to the </w:t>
      </w:r>
      <w:r w:rsidR="0087759A" w:rsidRPr="005475FC">
        <w:rPr>
          <w:iCs/>
        </w:rPr>
        <w:t>work split principles agreed in last meeting,</w:t>
      </w:r>
      <w:r w:rsidR="00AA0AF0" w:rsidRPr="005475FC">
        <w:rPr>
          <w:iCs/>
        </w:rPr>
        <w:t xml:space="preserve"> we will assess RAN1 specification impact of </w:t>
      </w:r>
      <w:r w:rsidR="009833CB" w:rsidRPr="005475FC">
        <w:rPr>
          <w:rFonts w:eastAsia="Microsoft YaHei UI" w:cs="Times"/>
          <w:color w:val="000000"/>
        </w:rPr>
        <w:t>following candidate solutions for MPR/PAR reduction.</w:t>
      </w:r>
    </w:p>
    <w:p w14:paraId="5ADE38FC" w14:textId="24812125"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Frequency domain spectrum shaping w/ spectrum extension</w:t>
      </w:r>
      <w:r w:rsidR="00AA0AF0" w:rsidRPr="005475FC">
        <w:rPr>
          <w:rFonts w:eastAsia="Microsoft YaHei UI" w:cs="Times"/>
          <w:color w:val="000000"/>
        </w:rPr>
        <w:t xml:space="preserve"> </w:t>
      </w:r>
      <w:r w:rsidR="00BF2D56" w:rsidRPr="005475FC">
        <w:rPr>
          <w:rFonts w:eastAsia="Microsoft YaHei UI" w:cs="Times"/>
          <w:color w:val="000000"/>
        </w:rPr>
        <w:t>(FDSS-SE)</w:t>
      </w:r>
    </w:p>
    <w:p w14:paraId="1A3CFE01" w14:textId="77777777"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Frequency domain spectrum shaping w/o spectrum extension</w:t>
      </w:r>
    </w:p>
    <w:p w14:paraId="30E939C4" w14:textId="11FCB664"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Tone reservation (which can only be w/ spectrum extension)</w:t>
      </w:r>
      <w:r w:rsidR="00BF2D56" w:rsidRPr="005475FC">
        <w:rPr>
          <w:rFonts w:eastAsia="Microsoft YaHei UI" w:cs="Times"/>
          <w:color w:val="000000"/>
        </w:rPr>
        <w:t xml:space="preserve"> (TR)</w:t>
      </w:r>
    </w:p>
    <w:p w14:paraId="78EE4454" w14:textId="052DB858" w:rsidR="00831BF7" w:rsidRPr="005475FC" w:rsidRDefault="009833CB" w:rsidP="00AA0AF0">
      <w:pPr>
        <w:spacing w:after="0"/>
        <w:jc w:val="both"/>
        <w:rPr>
          <w:rFonts w:eastAsia="Microsoft YaHei UI" w:cs="Times"/>
          <w:color w:val="000000"/>
          <w:lang w:eastAsia="zh-CN"/>
        </w:rPr>
      </w:pPr>
      <w:r w:rsidRPr="005475FC">
        <w:rPr>
          <w:rFonts w:eastAsia="Microsoft YaHei UI"/>
          <w:color w:val="000000"/>
        </w:rPr>
        <w:t xml:space="preserve">For the second solution, </w:t>
      </w:r>
      <w:r w:rsidRPr="005475FC">
        <w:rPr>
          <w:rFonts w:eastAsia="Microsoft YaHei UI" w:cs="Times"/>
          <w:color w:val="000000"/>
        </w:rPr>
        <w:t xml:space="preserve">Frequency domain spectrum shaping w/o spectrum extension, as mentioned by many companies in email </w:t>
      </w:r>
      <w:r w:rsidR="005A48AC" w:rsidRPr="005475FC">
        <w:rPr>
          <w:rFonts w:eastAsia="Microsoft YaHei UI" w:cs="Times"/>
          <w:color w:val="000000"/>
        </w:rPr>
        <w:t>discussion [</w:t>
      </w:r>
      <w:r w:rsidR="00421051">
        <w:rPr>
          <w:rFonts w:eastAsia="Microsoft YaHei UI" w:cs="Times"/>
          <w:color w:val="000000"/>
        </w:rPr>
        <w:t>4</w:t>
      </w:r>
      <w:r w:rsidRPr="005475FC">
        <w:rPr>
          <w:rFonts w:eastAsia="Microsoft YaHei UI" w:cs="Times"/>
          <w:color w:val="000000"/>
        </w:rPr>
        <w:t>], it could be a transparent method, and</w:t>
      </w:r>
      <w:r w:rsidR="005A48AC" w:rsidRPr="005475FC">
        <w:rPr>
          <w:rFonts w:eastAsia="Microsoft YaHei UI" w:cs="Times"/>
          <w:color w:val="000000"/>
          <w:lang w:eastAsia="zh-CN"/>
        </w:rPr>
        <w:t xml:space="preserve"> there could be </w:t>
      </w:r>
      <w:r w:rsidR="00815F4D">
        <w:rPr>
          <w:rFonts w:eastAsia="Microsoft YaHei UI" w:cs="Times"/>
          <w:color w:val="000000"/>
          <w:lang w:eastAsia="zh-CN"/>
        </w:rPr>
        <w:t xml:space="preserve">no </w:t>
      </w:r>
      <w:r w:rsidR="005A48AC" w:rsidRPr="005475FC">
        <w:rPr>
          <w:rFonts w:eastAsia="Microsoft YaHei UI" w:cs="Times"/>
          <w:color w:val="000000"/>
          <w:lang w:eastAsia="zh-CN"/>
        </w:rPr>
        <w:t xml:space="preserve">specific </w:t>
      </w:r>
      <w:r w:rsidR="00171118">
        <w:rPr>
          <w:rFonts w:eastAsia="Microsoft YaHei UI" w:cs="Times"/>
          <w:color w:val="000000"/>
          <w:lang w:val="en-US" w:eastAsia="zh-CN"/>
        </w:rPr>
        <w:t xml:space="preserve">impact </w:t>
      </w:r>
      <w:r w:rsidR="005A48AC" w:rsidRPr="005475FC">
        <w:rPr>
          <w:rFonts w:eastAsia="Microsoft YaHei UI" w:cs="Times"/>
          <w:color w:val="000000"/>
          <w:lang w:eastAsia="zh-CN"/>
        </w:rPr>
        <w:t>in RAN1.</w:t>
      </w:r>
      <w:r w:rsidR="00AA0AF0" w:rsidRPr="005475FC">
        <w:rPr>
          <w:rFonts w:eastAsia="Microsoft YaHei UI" w:cs="Times" w:hint="eastAsia"/>
          <w:color w:val="000000"/>
          <w:lang w:eastAsia="zh-CN"/>
        </w:rPr>
        <w:t xml:space="preserve"> </w:t>
      </w:r>
      <w:r w:rsidR="005A48AC" w:rsidRPr="005475FC">
        <w:rPr>
          <w:rFonts w:eastAsia="Microsoft YaHei UI" w:cs="Times"/>
          <w:color w:val="000000"/>
          <w:lang w:eastAsia="zh-CN"/>
        </w:rPr>
        <w:t xml:space="preserve">For </w:t>
      </w:r>
      <w:r w:rsidR="00171118">
        <w:rPr>
          <w:rFonts w:eastAsia="Microsoft YaHei UI" w:cs="Times"/>
          <w:color w:val="000000"/>
          <w:lang w:eastAsia="zh-CN"/>
        </w:rPr>
        <w:t xml:space="preserve">the </w:t>
      </w:r>
      <w:r w:rsidR="005A48AC" w:rsidRPr="005475FC">
        <w:rPr>
          <w:rFonts w:eastAsia="Microsoft YaHei UI" w:cs="Times"/>
          <w:color w:val="000000"/>
          <w:lang w:eastAsia="zh-CN"/>
        </w:rPr>
        <w:t xml:space="preserve">first option and third option, the details on specification </w:t>
      </w:r>
      <w:r w:rsidR="00171118">
        <w:rPr>
          <w:rFonts w:eastAsia="Microsoft YaHei UI" w:cs="Times"/>
          <w:color w:val="000000"/>
          <w:lang w:eastAsia="zh-CN"/>
        </w:rPr>
        <w:t>impact</w:t>
      </w:r>
      <w:r w:rsidR="00171118" w:rsidRPr="005475FC">
        <w:rPr>
          <w:rFonts w:eastAsia="Microsoft YaHei UI" w:cs="Times"/>
          <w:color w:val="000000"/>
          <w:lang w:eastAsia="zh-CN"/>
        </w:rPr>
        <w:t xml:space="preserve"> </w:t>
      </w:r>
      <w:r w:rsidR="00171118">
        <w:rPr>
          <w:rFonts w:eastAsia="Microsoft YaHei UI" w:cs="Times"/>
          <w:color w:val="000000"/>
          <w:lang w:eastAsia="zh-CN"/>
        </w:rPr>
        <w:t>are analysed</w:t>
      </w:r>
      <w:r w:rsidR="005A48AC" w:rsidRPr="005475FC">
        <w:rPr>
          <w:rFonts w:eastAsia="Microsoft YaHei UI" w:cs="Times"/>
          <w:color w:val="000000"/>
          <w:lang w:eastAsia="zh-CN"/>
        </w:rPr>
        <w:t xml:space="preserve"> in the following. </w:t>
      </w:r>
    </w:p>
    <w:p w14:paraId="2170D99C" w14:textId="77777777" w:rsidR="00AA0AF0" w:rsidRDefault="00AA0AF0" w:rsidP="00AA0AF0">
      <w:pPr>
        <w:spacing w:after="0"/>
        <w:jc w:val="both"/>
      </w:pPr>
    </w:p>
    <w:p w14:paraId="67CC27E4" w14:textId="48AC9F87" w:rsidR="0077171C" w:rsidRPr="00F739E3" w:rsidRDefault="0077171C" w:rsidP="0077171C">
      <w:pPr>
        <w:jc w:val="both"/>
        <w:outlineLvl w:val="2"/>
        <w:rPr>
          <w:rFonts w:ascii="Arial" w:hAnsi="Arial" w:cs="Arial"/>
        </w:rPr>
      </w:pPr>
      <w:r w:rsidRPr="00F739E3">
        <w:rPr>
          <w:rFonts w:ascii="Arial" w:hAnsi="Arial" w:cs="Arial"/>
        </w:rPr>
        <w:t>2.2.1 Design aspects of FDSS</w:t>
      </w:r>
      <w:r w:rsidR="00BF2D56" w:rsidRPr="00F739E3">
        <w:rPr>
          <w:rFonts w:ascii="Arial" w:hAnsi="Arial" w:cs="Arial"/>
        </w:rPr>
        <w:t>-SE</w:t>
      </w:r>
    </w:p>
    <w:p w14:paraId="118FC2F7" w14:textId="17BE3C44" w:rsidR="00C0796C" w:rsidRDefault="00AA0AF0" w:rsidP="00C0796C">
      <w:pPr>
        <w:jc w:val="both"/>
        <w:rPr>
          <w:rFonts w:eastAsia="等线"/>
          <w:lang w:eastAsia="zh-CN"/>
        </w:rPr>
      </w:pPr>
      <w:r>
        <w:rPr>
          <w:rFonts w:eastAsia="等线"/>
          <w:lang w:eastAsia="zh-CN"/>
        </w:rPr>
        <w:t xml:space="preserve">For </w:t>
      </w:r>
      <w:r w:rsidR="00683C23">
        <w:rPr>
          <w:rFonts w:eastAsia="等线"/>
          <w:lang w:eastAsia="zh-CN"/>
        </w:rPr>
        <w:t xml:space="preserve">FDSS-SE, following </w:t>
      </w:r>
      <w:r w:rsidR="00C0796C">
        <w:rPr>
          <w:rFonts w:eastAsia="等线" w:hint="eastAsia"/>
          <w:lang w:eastAsia="zh-CN"/>
        </w:rPr>
        <w:t>agreement</w:t>
      </w:r>
      <w:r w:rsidR="00C0796C">
        <w:rPr>
          <w:rFonts w:eastAsia="等线"/>
          <w:lang w:eastAsia="zh-CN"/>
        </w:rPr>
        <w:t xml:space="preserve">s </w:t>
      </w:r>
      <w:r w:rsidR="00C0796C">
        <w:rPr>
          <w:rFonts w:eastAsia="等线" w:hint="eastAsia"/>
          <w:lang w:eastAsia="zh-CN"/>
        </w:rPr>
        <w:t>are</w:t>
      </w:r>
      <w:r w:rsidR="00C0796C">
        <w:rPr>
          <w:rFonts w:eastAsia="等线"/>
          <w:lang w:eastAsia="zh-CN"/>
        </w:rPr>
        <w:t xml:space="preserve"> reached.</w:t>
      </w:r>
    </w:p>
    <w:p w14:paraId="3BC7555D" w14:textId="77777777" w:rsidR="00C0796C" w:rsidRPr="00AA448A" w:rsidRDefault="00C0796C" w:rsidP="00C0796C">
      <w:pPr>
        <w:spacing w:before="120" w:after="120"/>
        <w:rPr>
          <w:b/>
          <w:bCs/>
          <w:highlight w:val="green"/>
          <w:lang w:val="en-US"/>
        </w:rPr>
      </w:pPr>
      <w:r w:rsidRPr="00AA448A">
        <w:rPr>
          <w:b/>
          <w:bCs/>
          <w:highlight w:val="green"/>
          <w:lang w:val="en-US"/>
        </w:rPr>
        <w:t>Agreement</w:t>
      </w:r>
    </w:p>
    <w:p w14:paraId="6922A8AD" w14:textId="77777777" w:rsidR="00C0796C" w:rsidRPr="00AA448A" w:rsidRDefault="00C0796C" w:rsidP="00C0796C">
      <w:pPr>
        <w:spacing w:before="120" w:after="120"/>
        <w:rPr>
          <w:lang w:val="en-US"/>
        </w:rPr>
      </w:pPr>
      <w:r w:rsidRPr="00AA448A">
        <w:rPr>
          <w:lang w:val="en-US"/>
        </w:rPr>
        <w:t xml:space="preserve">If FDSS-SE is supported in Rel-18, RAN1 to further study the following approaches for DMRS, when the DMRS sequence length before extension of the sequence, if any, is larger than or equal to 30: </w:t>
      </w:r>
    </w:p>
    <w:p w14:paraId="71ADD128" w14:textId="77777777" w:rsidR="00C0796C" w:rsidRPr="00AA448A" w:rsidRDefault="00C0796C" w:rsidP="00C0796C">
      <w:pPr>
        <w:pStyle w:val="ac"/>
        <w:numPr>
          <w:ilvl w:val="0"/>
          <w:numId w:val="18"/>
        </w:numPr>
        <w:spacing w:before="120" w:after="120" w:line="240" w:lineRule="auto"/>
        <w:ind w:left="714"/>
        <w:rPr>
          <w:sz w:val="20"/>
          <w:szCs w:val="20"/>
          <w:lang w:val="en-US"/>
        </w:rPr>
      </w:pPr>
      <w:r w:rsidRPr="00AA448A">
        <w:rPr>
          <w:sz w:val="20"/>
          <w:szCs w:val="20"/>
          <w:lang w:val="en-US"/>
        </w:rPr>
        <w:t xml:space="preserve">Approach A – the DMRS sequence is extended: A DMRS sequence is generated considering the number of PRBs in the </w:t>
      </w:r>
      <w:proofErr w:type="spellStart"/>
      <w:r w:rsidRPr="00AA448A">
        <w:rPr>
          <w:sz w:val="20"/>
          <w:szCs w:val="20"/>
          <w:lang w:val="en-US"/>
        </w:rPr>
        <w:t>inband</w:t>
      </w:r>
      <w:proofErr w:type="spellEnd"/>
      <w:r w:rsidRPr="00AA448A">
        <w:rPr>
          <w:sz w:val="20"/>
          <w:szCs w:val="20"/>
          <w:lang w:val="en-US"/>
        </w:rPr>
        <w:t xml:space="preserve"> (no extension). The sequence length depends on the number of PRBs in the </w:t>
      </w:r>
      <w:proofErr w:type="spellStart"/>
      <w:r w:rsidRPr="00AA448A">
        <w:rPr>
          <w:sz w:val="20"/>
          <w:szCs w:val="20"/>
          <w:lang w:val="en-US"/>
        </w:rPr>
        <w:t>inband</w:t>
      </w:r>
      <w:proofErr w:type="spellEnd"/>
      <w:r w:rsidRPr="00AA448A">
        <w:rPr>
          <w:sz w:val="20"/>
          <w:szCs w:val="20"/>
          <w:lang w:val="en-US"/>
        </w:rPr>
        <w:t>. Two sequence types can be considered:</w:t>
      </w:r>
    </w:p>
    <w:p w14:paraId="343DE358" w14:textId="77777777" w:rsidR="00C0796C" w:rsidRPr="00AA448A" w:rsidRDefault="00C0796C" w:rsidP="00C0796C">
      <w:pPr>
        <w:pStyle w:val="ac"/>
        <w:numPr>
          <w:ilvl w:val="1"/>
          <w:numId w:val="18"/>
        </w:numPr>
        <w:spacing w:before="120" w:after="120" w:line="240" w:lineRule="auto"/>
        <w:rPr>
          <w:sz w:val="20"/>
          <w:szCs w:val="20"/>
          <w:lang w:val="en-US"/>
        </w:rPr>
      </w:pPr>
      <w:r w:rsidRPr="00AA448A">
        <w:rPr>
          <w:sz w:val="20"/>
          <w:szCs w:val="20"/>
          <w:lang w:val="en-US"/>
        </w:rPr>
        <w:t>A.1: The sequence is a Type 1 DMRS sequence.</w:t>
      </w:r>
    </w:p>
    <w:p w14:paraId="45476B87" w14:textId="77777777" w:rsidR="00C0796C" w:rsidRPr="00AA448A" w:rsidRDefault="00C0796C" w:rsidP="00C0796C">
      <w:pPr>
        <w:pStyle w:val="ac"/>
        <w:numPr>
          <w:ilvl w:val="1"/>
          <w:numId w:val="18"/>
        </w:numPr>
        <w:spacing w:before="120" w:after="120" w:line="240" w:lineRule="auto"/>
        <w:rPr>
          <w:sz w:val="20"/>
          <w:szCs w:val="20"/>
          <w:lang w:val="en-US"/>
        </w:rPr>
      </w:pPr>
      <w:r w:rsidRPr="00AA448A">
        <w:rPr>
          <w:sz w:val="20"/>
          <w:szCs w:val="20"/>
          <w:lang w:val="en-US"/>
        </w:rPr>
        <w:t xml:space="preserve">A.2: The sequence is a Type 2 DMRS sequence. </w:t>
      </w:r>
    </w:p>
    <w:p w14:paraId="5FF4FB99" w14:textId="77777777" w:rsidR="00C0796C" w:rsidRPr="00AA448A" w:rsidRDefault="00C0796C" w:rsidP="00C0796C">
      <w:pPr>
        <w:spacing w:before="120" w:after="120"/>
        <w:ind w:left="568" w:firstLine="152"/>
        <w:rPr>
          <w:lang w:val="en-US"/>
        </w:rPr>
      </w:pPr>
      <w:r w:rsidRPr="00AA448A">
        <w:rPr>
          <w:lang w:val="en-US"/>
        </w:rPr>
        <w:t>FFS: how the sequence is extended.</w:t>
      </w:r>
    </w:p>
    <w:p w14:paraId="54650974" w14:textId="77777777" w:rsidR="00C0796C" w:rsidRPr="00AA448A" w:rsidRDefault="00C0796C" w:rsidP="00C0796C">
      <w:pPr>
        <w:pStyle w:val="ac"/>
        <w:numPr>
          <w:ilvl w:val="0"/>
          <w:numId w:val="18"/>
        </w:numPr>
        <w:spacing w:before="120" w:after="120" w:line="240" w:lineRule="auto"/>
        <w:rPr>
          <w:sz w:val="20"/>
          <w:szCs w:val="20"/>
          <w:lang w:val="en-US"/>
        </w:rPr>
      </w:pPr>
      <w:r w:rsidRPr="00AA448A">
        <w:rPr>
          <w:sz w:val="20"/>
          <w:szCs w:val="20"/>
          <w:lang w:val="en-US"/>
        </w:rPr>
        <w:t xml:space="preserve">Approach B – the DMRS sequence is not extended: A DMRS sequence based on type 1 or type 2 DMRS sequence is generated considering the number of PRBs in the </w:t>
      </w:r>
      <w:proofErr w:type="spellStart"/>
      <w:r w:rsidRPr="00AA448A">
        <w:rPr>
          <w:sz w:val="20"/>
          <w:szCs w:val="20"/>
          <w:lang w:val="en-US"/>
        </w:rPr>
        <w:t>inband</w:t>
      </w:r>
      <w:proofErr w:type="spellEnd"/>
      <w:r w:rsidRPr="00AA448A">
        <w:rPr>
          <w:sz w:val="20"/>
          <w:szCs w:val="20"/>
          <w:lang w:val="en-US"/>
        </w:rPr>
        <w:t xml:space="preserve"> + extension. The sequence length depends on the number of PRBs in the </w:t>
      </w:r>
      <w:proofErr w:type="spellStart"/>
      <w:r w:rsidRPr="00AA448A">
        <w:rPr>
          <w:sz w:val="20"/>
          <w:szCs w:val="20"/>
          <w:lang w:val="en-US"/>
        </w:rPr>
        <w:t>inband</w:t>
      </w:r>
      <w:proofErr w:type="spellEnd"/>
      <w:r w:rsidRPr="00AA448A">
        <w:rPr>
          <w:sz w:val="20"/>
          <w:szCs w:val="20"/>
          <w:lang w:val="en-US"/>
        </w:rPr>
        <w:t xml:space="preserve"> + extension.</w:t>
      </w:r>
    </w:p>
    <w:p w14:paraId="43287E0F" w14:textId="77777777" w:rsidR="00C0796C" w:rsidRPr="00AA448A" w:rsidRDefault="00C0796C" w:rsidP="00C0796C">
      <w:pPr>
        <w:pStyle w:val="ac"/>
        <w:spacing w:before="120" w:after="120"/>
        <w:ind w:left="800"/>
        <w:rPr>
          <w:rFonts w:eastAsia="等线"/>
          <w:sz w:val="20"/>
          <w:szCs w:val="20"/>
          <w:lang w:val="en-US"/>
        </w:rPr>
      </w:pPr>
      <w:r w:rsidRPr="00AA448A">
        <w:rPr>
          <w:sz w:val="20"/>
          <w:szCs w:val="20"/>
          <w:lang w:val="en-US"/>
        </w:rPr>
        <w:t xml:space="preserve">Note: if type 2 is used then both the number of PRBs in the </w:t>
      </w:r>
      <w:proofErr w:type="spellStart"/>
      <w:r w:rsidRPr="00AA448A">
        <w:rPr>
          <w:sz w:val="20"/>
          <w:szCs w:val="20"/>
          <w:lang w:val="en-US"/>
        </w:rPr>
        <w:t>inband</w:t>
      </w:r>
      <w:proofErr w:type="spellEnd"/>
      <w:r w:rsidRPr="00AA448A">
        <w:rPr>
          <w:sz w:val="20"/>
          <w:szCs w:val="20"/>
          <w:lang w:val="en-US"/>
        </w:rPr>
        <w:t xml:space="preserve"> and the number of PRBs in the </w:t>
      </w:r>
      <w:proofErr w:type="spellStart"/>
      <w:r w:rsidRPr="00AA448A">
        <w:rPr>
          <w:sz w:val="20"/>
          <w:szCs w:val="20"/>
          <w:lang w:val="en-US"/>
        </w:rPr>
        <w:t>inband+extension</w:t>
      </w:r>
      <w:proofErr w:type="spellEnd"/>
      <w:r w:rsidRPr="00AA448A">
        <w:rPr>
          <w:sz w:val="20"/>
          <w:szCs w:val="20"/>
          <w:lang w:val="en-US"/>
        </w:rPr>
        <w:t xml:space="preserve"> must be valid DFT sizes as per NR specification</w:t>
      </w:r>
    </w:p>
    <w:p w14:paraId="0378D3E7" w14:textId="77777777" w:rsidR="00C0796C" w:rsidRPr="00AA448A" w:rsidRDefault="00C0796C" w:rsidP="00C0796C">
      <w:pPr>
        <w:spacing w:before="120" w:after="120"/>
        <w:rPr>
          <w:rFonts w:eastAsia="等线"/>
          <w:lang w:val="en-US"/>
        </w:rPr>
      </w:pPr>
      <w:r w:rsidRPr="00AA448A">
        <w:rPr>
          <w:lang w:val="en-US"/>
        </w:rPr>
        <w:t>Performance metrics considered for the study are PAPR, CM[, and OBO] for DMRS and 10% BLER SNR for data (to measure channel estimation accuracy).</w:t>
      </w:r>
    </w:p>
    <w:p w14:paraId="4D65FF36" w14:textId="77777777" w:rsidR="00C0796C" w:rsidRPr="00AA448A" w:rsidRDefault="00C0796C" w:rsidP="00C0796C">
      <w:pPr>
        <w:spacing w:before="120" w:after="120"/>
        <w:rPr>
          <w:b/>
          <w:bCs/>
          <w:highlight w:val="green"/>
          <w:lang w:val="en-US"/>
        </w:rPr>
      </w:pPr>
      <w:r w:rsidRPr="00AA448A">
        <w:rPr>
          <w:b/>
          <w:bCs/>
          <w:highlight w:val="green"/>
          <w:lang w:val="en-US"/>
        </w:rPr>
        <w:t>Agreement</w:t>
      </w:r>
    </w:p>
    <w:p w14:paraId="5CFCA098" w14:textId="77777777" w:rsidR="00C0796C" w:rsidRPr="00AA448A" w:rsidRDefault="00C0796C" w:rsidP="00C0796C">
      <w:pPr>
        <w:spacing w:before="120" w:after="120"/>
        <w:rPr>
          <w:lang w:val="en-US"/>
        </w:rPr>
      </w:pPr>
      <w:r w:rsidRPr="00AA448A">
        <w:rPr>
          <w:lang w:val="en-US"/>
        </w:rPr>
        <w:t xml:space="preserve">If FDSS-SE is supported in Rel-18, and RB allocations resulting in DMRS sequence length smaller than 30 before extension of the sequence, if any, are supported, RAN1 to study at least the following approaches: </w:t>
      </w:r>
    </w:p>
    <w:p w14:paraId="62A9C939" w14:textId="77777777" w:rsidR="00C0796C" w:rsidRPr="00AA448A" w:rsidRDefault="00C0796C" w:rsidP="00C0796C">
      <w:pPr>
        <w:pStyle w:val="ac"/>
        <w:numPr>
          <w:ilvl w:val="0"/>
          <w:numId w:val="18"/>
        </w:numPr>
        <w:spacing w:before="120" w:after="120" w:line="240" w:lineRule="auto"/>
        <w:rPr>
          <w:sz w:val="20"/>
          <w:szCs w:val="20"/>
          <w:lang w:val="en-US"/>
        </w:rPr>
      </w:pPr>
      <w:r w:rsidRPr="00AA448A">
        <w:rPr>
          <w:sz w:val="20"/>
          <w:szCs w:val="20"/>
          <w:lang w:val="en-US"/>
        </w:rPr>
        <w:t xml:space="preserve">Approach A – the DMRS sequence is extended: A DMRS sequence is generated considering the number of PRBs in the </w:t>
      </w:r>
      <w:proofErr w:type="spellStart"/>
      <w:r w:rsidRPr="00AA448A">
        <w:rPr>
          <w:sz w:val="20"/>
          <w:szCs w:val="20"/>
          <w:lang w:val="en-US"/>
        </w:rPr>
        <w:t>inband</w:t>
      </w:r>
      <w:proofErr w:type="spellEnd"/>
      <w:r w:rsidRPr="00AA448A">
        <w:rPr>
          <w:sz w:val="20"/>
          <w:szCs w:val="20"/>
          <w:lang w:val="en-US"/>
        </w:rPr>
        <w:t xml:space="preserve"> (no extension). The sequence length depends on the number of PRBs in the </w:t>
      </w:r>
      <w:proofErr w:type="spellStart"/>
      <w:r w:rsidRPr="00AA448A">
        <w:rPr>
          <w:sz w:val="20"/>
          <w:szCs w:val="20"/>
          <w:lang w:val="en-US"/>
        </w:rPr>
        <w:t>inband</w:t>
      </w:r>
      <w:proofErr w:type="spellEnd"/>
      <w:r w:rsidRPr="00AA448A">
        <w:rPr>
          <w:sz w:val="20"/>
          <w:szCs w:val="20"/>
          <w:lang w:val="en-US"/>
        </w:rPr>
        <w:t>. Two sequence types can be considered:</w:t>
      </w:r>
    </w:p>
    <w:p w14:paraId="26998007" w14:textId="77777777" w:rsidR="00C0796C" w:rsidRPr="00AA448A" w:rsidRDefault="00C0796C" w:rsidP="00C0796C">
      <w:pPr>
        <w:pStyle w:val="ac"/>
        <w:numPr>
          <w:ilvl w:val="1"/>
          <w:numId w:val="18"/>
        </w:numPr>
        <w:spacing w:before="120" w:after="120" w:line="240" w:lineRule="auto"/>
        <w:rPr>
          <w:sz w:val="20"/>
          <w:szCs w:val="20"/>
          <w:lang w:val="en-US"/>
        </w:rPr>
      </w:pPr>
      <w:r w:rsidRPr="00AA448A">
        <w:rPr>
          <w:sz w:val="20"/>
          <w:szCs w:val="20"/>
          <w:lang w:val="en-US"/>
        </w:rPr>
        <w:t xml:space="preserve">A.1: The sequence is obtained by DFT transformation of an existing DMRS sequence, e.g., Type 1 DMRS sequence. </w:t>
      </w:r>
    </w:p>
    <w:p w14:paraId="69D14ABB" w14:textId="77777777" w:rsidR="00C0796C" w:rsidRPr="00AA448A" w:rsidRDefault="00C0796C" w:rsidP="00C0796C">
      <w:pPr>
        <w:pStyle w:val="ac"/>
        <w:numPr>
          <w:ilvl w:val="1"/>
          <w:numId w:val="18"/>
        </w:numPr>
        <w:spacing w:before="120" w:after="120" w:line="240" w:lineRule="auto"/>
        <w:rPr>
          <w:sz w:val="20"/>
          <w:szCs w:val="20"/>
          <w:lang w:val="en-US"/>
        </w:rPr>
      </w:pPr>
      <w:r w:rsidRPr="00AA448A">
        <w:rPr>
          <w:sz w:val="20"/>
          <w:szCs w:val="20"/>
          <w:lang w:val="en-US"/>
        </w:rPr>
        <w:t>A.2: The sequence is a Type 1 or Type 2 DMRS sequence.</w:t>
      </w:r>
    </w:p>
    <w:p w14:paraId="1D2CDEFF" w14:textId="77777777" w:rsidR="00C0796C" w:rsidRPr="00AA448A" w:rsidRDefault="00C0796C" w:rsidP="00C0796C">
      <w:pPr>
        <w:spacing w:before="120" w:after="120"/>
        <w:ind w:left="284" w:firstLine="284"/>
        <w:rPr>
          <w:lang w:val="en-US"/>
        </w:rPr>
      </w:pPr>
      <w:r w:rsidRPr="00AA448A">
        <w:rPr>
          <w:lang w:val="en-US"/>
        </w:rPr>
        <w:t xml:space="preserve">   FFS: how the sequence is extended. </w:t>
      </w:r>
    </w:p>
    <w:p w14:paraId="5D73A82A" w14:textId="77777777" w:rsidR="00C0796C" w:rsidRPr="00AA448A" w:rsidRDefault="00C0796C" w:rsidP="00C0796C">
      <w:pPr>
        <w:pStyle w:val="ac"/>
        <w:numPr>
          <w:ilvl w:val="0"/>
          <w:numId w:val="18"/>
        </w:numPr>
        <w:spacing w:before="120" w:after="120" w:line="240" w:lineRule="auto"/>
        <w:rPr>
          <w:sz w:val="20"/>
          <w:szCs w:val="20"/>
          <w:lang w:val="en-US"/>
        </w:rPr>
      </w:pPr>
      <w:r w:rsidRPr="00AA448A">
        <w:rPr>
          <w:sz w:val="20"/>
          <w:szCs w:val="20"/>
          <w:lang w:val="en-US"/>
        </w:rPr>
        <w:t xml:space="preserve">Approach B – the DMRS sequence is not extended: A DMRS sequence based on type 1 or type 2 DMRS sequence is generated considering the number of PRBs in the </w:t>
      </w:r>
      <w:proofErr w:type="spellStart"/>
      <w:r w:rsidRPr="00AA448A">
        <w:rPr>
          <w:sz w:val="20"/>
          <w:szCs w:val="20"/>
          <w:lang w:val="en-US"/>
        </w:rPr>
        <w:t>inband</w:t>
      </w:r>
      <w:proofErr w:type="spellEnd"/>
      <w:r w:rsidRPr="00AA448A">
        <w:rPr>
          <w:sz w:val="20"/>
          <w:szCs w:val="20"/>
          <w:lang w:val="en-US"/>
        </w:rPr>
        <w:t xml:space="preserve"> + extension. The sequence length depends on the number of PRBs in the </w:t>
      </w:r>
      <w:proofErr w:type="spellStart"/>
      <w:r w:rsidRPr="00AA448A">
        <w:rPr>
          <w:sz w:val="20"/>
          <w:szCs w:val="20"/>
          <w:lang w:val="en-US"/>
        </w:rPr>
        <w:t>inband</w:t>
      </w:r>
      <w:proofErr w:type="spellEnd"/>
      <w:r w:rsidRPr="00AA448A">
        <w:rPr>
          <w:sz w:val="20"/>
          <w:szCs w:val="20"/>
          <w:lang w:val="en-US"/>
        </w:rPr>
        <w:t xml:space="preserve"> + extension.</w:t>
      </w:r>
    </w:p>
    <w:p w14:paraId="390730B2" w14:textId="77777777" w:rsidR="00C0796C" w:rsidRPr="00AA448A" w:rsidRDefault="00C0796C" w:rsidP="00C0796C">
      <w:pPr>
        <w:pStyle w:val="ac"/>
        <w:spacing w:before="120" w:after="120"/>
        <w:ind w:left="800"/>
        <w:rPr>
          <w:sz w:val="20"/>
          <w:szCs w:val="20"/>
          <w:lang w:val="en-US"/>
        </w:rPr>
      </w:pPr>
      <w:r w:rsidRPr="00AA448A">
        <w:rPr>
          <w:sz w:val="20"/>
          <w:szCs w:val="20"/>
          <w:lang w:val="en-US"/>
        </w:rPr>
        <w:t xml:space="preserve">Note: if type 2 is used then both the number of PRBs in the </w:t>
      </w:r>
      <w:proofErr w:type="spellStart"/>
      <w:r w:rsidRPr="00AA448A">
        <w:rPr>
          <w:sz w:val="20"/>
          <w:szCs w:val="20"/>
          <w:lang w:val="en-US"/>
        </w:rPr>
        <w:t>inband</w:t>
      </w:r>
      <w:proofErr w:type="spellEnd"/>
      <w:r w:rsidRPr="00AA448A">
        <w:rPr>
          <w:sz w:val="20"/>
          <w:szCs w:val="20"/>
          <w:lang w:val="en-US"/>
        </w:rPr>
        <w:t xml:space="preserve"> and the number of PRBs in the </w:t>
      </w:r>
      <w:proofErr w:type="spellStart"/>
      <w:r w:rsidRPr="00AA448A">
        <w:rPr>
          <w:sz w:val="20"/>
          <w:szCs w:val="20"/>
          <w:lang w:val="en-US"/>
        </w:rPr>
        <w:t>inband+extension</w:t>
      </w:r>
      <w:proofErr w:type="spellEnd"/>
      <w:r w:rsidRPr="00AA448A">
        <w:rPr>
          <w:sz w:val="20"/>
          <w:szCs w:val="20"/>
          <w:lang w:val="en-US"/>
        </w:rPr>
        <w:t xml:space="preserve"> must be valid DFT sizes as per NR specification</w:t>
      </w:r>
    </w:p>
    <w:p w14:paraId="63E3E38B" w14:textId="77777777" w:rsidR="00C0796C" w:rsidRPr="00AA448A" w:rsidRDefault="00C0796C" w:rsidP="00C0796C">
      <w:pPr>
        <w:spacing w:before="120" w:after="120"/>
        <w:rPr>
          <w:lang w:val="en-US"/>
        </w:rPr>
      </w:pPr>
      <w:r w:rsidRPr="00AA448A">
        <w:rPr>
          <w:lang w:val="en-US"/>
        </w:rPr>
        <w:t>Note:    Other sequences are not precluded for Approach A and Approach B.</w:t>
      </w:r>
    </w:p>
    <w:p w14:paraId="389D4541" w14:textId="77777777" w:rsidR="00C0796C" w:rsidRPr="00AA448A" w:rsidRDefault="00C0796C" w:rsidP="00C0796C">
      <w:pPr>
        <w:spacing w:before="120" w:after="120"/>
        <w:rPr>
          <w:rFonts w:eastAsia="等线"/>
          <w:lang w:val="en-US"/>
        </w:rPr>
      </w:pPr>
      <w:r w:rsidRPr="00AA448A">
        <w:rPr>
          <w:lang w:val="en-US"/>
        </w:rPr>
        <w:lastRenderedPageBreak/>
        <w:t>Performance metrics considered for the study are PAPR, CM [, and OBO] for DMRS and 10% BLER SNR for data (to measure channel estimation accuracy).</w:t>
      </w:r>
    </w:p>
    <w:p w14:paraId="0A946537" w14:textId="1D1B0D72" w:rsidR="006279AD" w:rsidRPr="00C0796C" w:rsidRDefault="00C0796C" w:rsidP="00C0796C">
      <w:pPr>
        <w:jc w:val="both"/>
      </w:pPr>
      <w:r>
        <w:rPr>
          <w:rFonts w:eastAsia="等线"/>
          <w:lang w:val="en-US" w:eastAsia="zh-CN"/>
        </w:rPr>
        <w:t xml:space="preserve">From specification point, no matter for </w:t>
      </w:r>
      <w:r w:rsidRPr="00D41531">
        <w:rPr>
          <w:lang w:val="en-US"/>
        </w:rPr>
        <w:t>DMRS sequence lengt</w:t>
      </w:r>
      <w:r>
        <w:rPr>
          <w:lang w:val="en-US"/>
        </w:rPr>
        <w:t xml:space="preserve">h is </w:t>
      </w:r>
      <w:r w:rsidRPr="00D41531">
        <w:rPr>
          <w:lang w:val="en-US"/>
        </w:rPr>
        <w:t>smaller than 30 before extension of the sequence</w:t>
      </w:r>
      <w:r>
        <w:rPr>
          <w:lang w:val="en-US"/>
        </w:rPr>
        <w:t xml:space="preserve"> or </w:t>
      </w:r>
      <w:r w:rsidRPr="00D41531">
        <w:rPr>
          <w:lang w:val="en-US"/>
        </w:rPr>
        <w:t>is larger than or equal to 30</w:t>
      </w:r>
      <w:r>
        <w:rPr>
          <w:lang w:val="en-US"/>
        </w:rPr>
        <w:t xml:space="preserve"> </w:t>
      </w:r>
      <w:r w:rsidRPr="00D41531">
        <w:rPr>
          <w:lang w:val="en-US"/>
        </w:rPr>
        <w:t>before extension</w:t>
      </w:r>
      <w:r>
        <w:rPr>
          <w:lang w:val="en-US"/>
        </w:rPr>
        <w:t xml:space="preserve">, </w:t>
      </w:r>
      <w:r w:rsidRPr="00D41531">
        <w:rPr>
          <w:lang w:val="en-US"/>
        </w:rPr>
        <w:t>Approach B</w:t>
      </w:r>
      <w:r>
        <w:rPr>
          <w:lang w:val="en-US"/>
        </w:rPr>
        <w:t xml:space="preserve"> is simpler</w:t>
      </w:r>
      <w:r w:rsidRPr="00AA448A">
        <w:rPr>
          <w:lang w:val="en-US"/>
        </w:rPr>
        <w:t xml:space="preserve">. </w:t>
      </w:r>
      <w:r w:rsidR="00DF5557">
        <w:rPr>
          <w:lang w:val="en-US"/>
        </w:rPr>
        <w:t>F</w:t>
      </w:r>
      <w:r>
        <w:rPr>
          <w:lang w:val="en-US"/>
        </w:rPr>
        <w:t xml:space="preserve">or Approach A, </w:t>
      </w:r>
      <w:r w:rsidRPr="00D41531">
        <w:rPr>
          <w:lang w:val="en-US"/>
        </w:rPr>
        <w:t xml:space="preserve">DMRS sequence is generated considering the number of PRBs in the </w:t>
      </w:r>
      <w:proofErr w:type="spellStart"/>
      <w:r w:rsidRPr="00D41531">
        <w:rPr>
          <w:lang w:val="en-US"/>
        </w:rPr>
        <w:t>inband</w:t>
      </w:r>
      <w:proofErr w:type="spellEnd"/>
      <w:r w:rsidRPr="00D41531">
        <w:rPr>
          <w:lang w:val="en-US"/>
        </w:rPr>
        <w:t xml:space="preserve"> (no extension)</w:t>
      </w:r>
      <w:r>
        <w:rPr>
          <w:lang w:val="en-US"/>
        </w:rPr>
        <w:t xml:space="preserve"> and t</w:t>
      </w:r>
      <w:r w:rsidRPr="00D41531">
        <w:rPr>
          <w:lang w:val="en-US"/>
        </w:rPr>
        <w:t xml:space="preserve">he sequence length depends on the number of PRBs in the </w:t>
      </w:r>
      <w:proofErr w:type="spellStart"/>
      <w:r w:rsidRPr="00D41531">
        <w:rPr>
          <w:lang w:val="en-US"/>
        </w:rPr>
        <w:t>inband</w:t>
      </w:r>
      <w:proofErr w:type="spellEnd"/>
      <w:r>
        <w:rPr>
          <w:lang w:val="en-US"/>
        </w:rPr>
        <w:t xml:space="preserve">, then </w:t>
      </w:r>
      <w:r w:rsidRPr="00D41531">
        <w:rPr>
          <w:lang w:val="en-US"/>
        </w:rPr>
        <w:t xml:space="preserve">how the </w:t>
      </w:r>
      <w:r w:rsidR="00DF5557">
        <w:rPr>
          <w:lang w:val="en-US"/>
        </w:rPr>
        <w:t xml:space="preserve">DMRS </w:t>
      </w:r>
      <w:r w:rsidRPr="00D41531">
        <w:rPr>
          <w:lang w:val="en-US"/>
        </w:rPr>
        <w:t>sequence is extended</w:t>
      </w:r>
      <w:r w:rsidR="00DF5557">
        <w:rPr>
          <w:lang w:val="en-US"/>
        </w:rPr>
        <w:t xml:space="preserve"> </w:t>
      </w:r>
      <w:r>
        <w:rPr>
          <w:lang w:val="en-US"/>
        </w:rPr>
        <w:t>should be discussed further.</w:t>
      </w:r>
    </w:p>
    <w:p w14:paraId="3AEAE37C" w14:textId="3DD2CF9F" w:rsidR="00057522" w:rsidRPr="004C2076" w:rsidRDefault="0020170C" w:rsidP="00057522">
      <w:pPr>
        <w:jc w:val="both"/>
        <w:rPr>
          <w:sz w:val="22"/>
        </w:rPr>
      </w:pPr>
      <w:r w:rsidRPr="00815F4D">
        <w:rPr>
          <w:rFonts w:eastAsia="等线"/>
          <w:b/>
          <w:bCs/>
          <w:u w:val="single"/>
          <w:lang w:eastAsia="zh-CN"/>
        </w:rPr>
        <w:t>Proposal 1</w:t>
      </w:r>
      <w:r w:rsidRPr="00402271">
        <w:rPr>
          <w:rFonts w:eastAsia="等线"/>
          <w:b/>
          <w:bCs/>
          <w:lang w:eastAsia="zh-CN"/>
        </w:rPr>
        <w:t>:</w:t>
      </w:r>
      <w:r w:rsidR="00723607">
        <w:rPr>
          <w:rFonts w:eastAsia="等线"/>
          <w:b/>
          <w:bCs/>
          <w:lang w:eastAsia="zh-CN"/>
        </w:rPr>
        <w:t xml:space="preserve"> </w:t>
      </w:r>
      <w:r w:rsidR="00E37410">
        <w:rPr>
          <w:rFonts w:eastAsia="等线"/>
          <w:b/>
          <w:bCs/>
          <w:lang w:eastAsia="zh-CN"/>
        </w:rPr>
        <w:t>I</w:t>
      </w:r>
      <w:r w:rsidR="00E37410">
        <w:rPr>
          <w:rFonts w:eastAsia="等线" w:hint="eastAsia"/>
          <w:b/>
          <w:bCs/>
          <w:lang w:eastAsia="zh-CN"/>
        </w:rPr>
        <w:t>f</w:t>
      </w:r>
      <w:r w:rsidR="00E37410">
        <w:rPr>
          <w:rFonts w:eastAsia="等线"/>
          <w:b/>
          <w:bCs/>
          <w:lang w:eastAsia="zh-CN"/>
        </w:rPr>
        <w:t xml:space="preserve"> </w:t>
      </w:r>
      <w:r w:rsidR="00E37410" w:rsidRPr="00E37410">
        <w:rPr>
          <w:rFonts w:eastAsia="等线"/>
          <w:b/>
          <w:bCs/>
          <w:lang w:eastAsia="zh-CN"/>
        </w:rPr>
        <w:t>FDSS-SE</w:t>
      </w:r>
      <w:r w:rsidR="00E37410">
        <w:rPr>
          <w:rFonts w:eastAsia="等线"/>
          <w:b/>
          <w:bCs/>
          <w:lang w:eastAsia="zh-CN"/>
        </w:rPr>
        <w:t xml:space="preserve"> </w:t>
      </w:r>
      <w:r w:rsidR="00E37410" w:rsidRPr="00E37410">
        <w:rPr>
          <w:rFonts w:eastAsia="等线"/>
          <w:b/>
          <w:bCs/>
          <w:lang w:eastAsia="zh-CN"/>
        </w:rPr>
        <w:t xml:space="preserve">is supported in Rel-18, </w:t>
      </w:r>
      <w:r w:rsidR="00E37410">
        <w:rPr>
          <w:rFonts w:eastAsia="等线"/>
          <w:b/>
          <w:bCs/>
          <w:lang w:eastAsia="zh-CN"/>
        </w:rPr>
        <w:t xml:space="preserve">Approach B should be supported for </w:t>
      </w:r>
      <w:r w:rsidR="00E37410" w:rsidRPr="00AA448A">
        <w:rPr>
          <w:rFonts w:eastAsia="等线"/>
          <w:b/>
          <w:bCs/>
          <w:lang w:eastAsia="zh-CN"/>
        </w:rPr>
        <w:t>DMRS sequence</w:t>
      </w:r>
      <w:r w:rsidR="00E37410">
        <w:rPr>
          <w:rFonts w:eastAsia="等线"/>
          <w:b/>
          <w:bCs/>
          <w:lang w:eastAsia="zh-CN"/>
        </w:rPr>
        <w:t xml:space="preserve"> </w:t>
      </w:r>
      <w:r w:rsidR="00301B16">
        <w:rPr>
          <w:rFonts w:eastAsia="等线"/>
          <w:b/>
          <w:bCs/>
          <w:lang w:eastAsia="zh-CN"/>
        </w:rPr>
        <w:t>determination</w:t>
      </w:r>
      <w:r w:rsidR="00143D6E">
        <w:rPr>
          <w:rFonts w:eastAsia="等线"/>
          <w:b/>
          <w:bCs/>
          <w:lang w:eastAsia="zh-CN"/>
        </w:rPr>
        <w:t>.</w:t>
      </w:r>
    </w:p>
    <w:p w14:paraId="45B3F843" w14:textId="25FA45AD" w:rsidR="0077171C" w:rsidRPr="00F739E3" w:rsidRDefault="0077171C" w:rsidP="0077171C">
      <w:pPr>
        <w:jc w:val="both"/>
        <w:outlineLvl w:val="2"/>
        <w:rPr>
          <w:rFonts w:ascii="Arial" w:hAnsi="Arial" w:cs="Arial"/>
        </w:rPr>
      </w:pPr>
      <w:r w:rsidRPr="00F739E3">
        <w:rPr>
          <w:rFonts w:ascii="Arial" w:hAnsi="Arial" w:cs="Arial"/>
        </w:rPr>
        <w:t>2.2.2 Design aspects of TR</w:t>
      </w:r>
      <w:r w:rsidRPr="00F739E3">
        <w:rPr>
          <w:rFonts w:ascii="Arial" w:hAnsi="Arial" w:cs="Arial" w:hint="eastAsia"/>
        </w:rPr>
        <w:t>（</w:t>
      </w:r>
      <w:r w:rsidR="00BF2D56" w:rsidRPr="00F739E3">
        <w:rPr>
          <w:rFonts w:ascii="Arial" w:hAnsi="Arial" w:cs="Arial"/>
        </w:rPr>
        <w:t>TR</w:t>
      </w:r>
      <w:r w:rsidRPr="00F739E3">
        <w:rPr>
          <w:rFonts w:ascii="Arial" w:hAnsi="Arial" w:cs="Arial" w:hint="eastAsia"/>
        </w:rPr>
        <w:t>）</w:t>
      </w:r>
    </w:p>
    <w:p w14:paraId="501FB690" w14:textId="7AF27457" w:rsidR="005E5E33" w:rsidRPr="005E5E33" w:rsidRDefault="005E5E33" w:rsidP="005E5E33">
      <w:pPr>
        <w:jc w:val="both"/>
      </w:pPr>
      <w:r>
        <w:t>Tone reservation</w:t>
      </w:r>
      <w:r w:rsidR="00DC56F9">
        <w:t xml:space="preserve"> </w:t>
      </w:r>
      <w:r>
        <w:t xml:space="preserve">(TR) stands out among PAPR reduction techniques with its simplicity and efficient usage of the available resources. The principle of tone reservation aims to use Peak Reduction Tones (PRTs), a subset of available sub-carriers, to construct a compensating waveform at </w:t>
      </w:r>
      <w:r w:rsidRPr="00CC0200">
        <w:rPr>
          <w:rFonts w:eastAsiaTheme="minorEastAsia"/>
          <w:lang w:eastAsia="zh-CN"/>
        </w:rPr>
        <w:t xml:space="preserve">the </w:t>
      </w:r>
      <w:r>
        <w:rPr>
          <w:rFonts w:eastAsiaTheme="minorEastAsia"/>
          <w:lang w:eastAsia="zh-CN"/>
        </w:rPr>
        <w:t>transmitter</w:t>
      </w:r>
      <w:r>
        <w:t>, which when added to the raw waveform results in a lower-PAPR waveform</w:t>
      </w:r>
      <w:r w:rsidRPr="005E5E33">
        <w:rPr>
          <w:rFonts w:hint="eastAsia"/>
        </w:rPr>
        <w:t>,</w:t>
      </w:r>
      <w:r w:rsidRPr="005E5E33">
        <w:t xml:space="preserve"> and </w:t>
      </w:r>
      <w:r>
        <w:t>those</w:t>
      </w:r>
      <w:r w:rsidRPr="005E5E33">
        <w:t xml:space="preserve"> PTR</w:t>
      </w:r>
      <w:r>
        <w:t xml:space="preserve">s </w:t>
      </w:r>
      <w:r w:rsidRPr="00CC0200">
        <w:rPr>
          <w:rFonts w:eastAsiaTheme="minorEastAsia"/>
          <w:lang w:eastAsia="zh-CN"/>
        </w:rPr>
        <w:t>can be easily removed</w:t>
      </w:r>
      <w:r>
        <w:rPr>
          <w:rFonts w:eastAsiaTheme="minorEastAsia"/>
          <w:lang w:eastAsia="zh-CN"/>
        </w:rPr>
        <w:t xml:space="preserve"> at the receiver</w:t>
      </w:r>
      <w:r>
        <w:t xml:space="preserve">. So, </w:t>
      </w:r>
      <w:r w:rsidR="00753AD3">
        <w:t xml:space="preserve">it has been agreed that </w:t>
      </w:r>
      <w:r w:rsidR="00753AD3" w:rsidRPr="00753AD3">
        <w:t>T</w:t>
      </w:r>
      <w:r w:rsidR="00753AD3">
        <w:t>R</w:t>
      </w:r>
      <w:r w:rsidR="00753AD3" w:rsidRPr="00753AD3">
        <w:t xml:space="preserve"> (which can only be w/ spectrum extension)</w:t>
      </w:r>
      <w:r w:rsidR="00753AD3">
        <w:t xml:space="preserve"> as a candidate </w:t>
      </w:r>
      <w:r w:rsidR="00753AD3" w:rsidRPr="00815F4D">
        <w:rPr>
          <w:rFonts w:eastAsia="等线"/>
          <w:lang w:eastAsia="zh-CN"/>
        </w:rPr>
        <w:t xml:space="preserve">solutions for MPR/PAR reduction </w:t>
      </w:r>
      <w:r w:rsidR="00753AD3">
        <w:rPr>
          <w:rFonts w:eastAsia="等线"/>
          <w:lang w:eastAsia="zh-CN"/>
        </w:rPr>
        <w:t xml:space="preserve">and </w:t>
      </w:r>
      <w:r w:rsidR="00753AD3" w:rsidRPr="00815F4D">
        <w:rPr>
          <w:rFonts w:eastAsia="等线"/>
          <w:lang w:eastAsia="zh-CN"/>
        </w:rPr>
        <w:t>will be studied in RAN1</w:t>
      </w:r>
      <w:r w:rsidRPr="000D7451">
        <w:rPr>
          <w:lang w:eastAsia="zh-CN"/>
        </w:rPr>
        <w:t>.</w:t>
      </w:r>
    </w:p>
    <w:p w14:paraId="1EDB997D" w14:textId="277F0CED" w:rsidR="0009204C" w:rsidRPr="0009204C" w:rsidRDefault="0009204C" w:rsidP="0009204C">
      <w:pPr>
        <w:shd w:val="clear" w:color="auto" w:fill="FFFFFF"/>
        <w:jc w:val="both"/>
        <w:rPr>
          <w:lang w:eastAsia="x-none"/>
        </w:rPr>
      </w:pPr>
      <w:r w:rsidRPr="0009204C">
        <w:rPr>
          <w:rFonts w:eastAsia="等线"/>
          <w:lang w:eastAsia="zh-CN"/>
        </w:rPr>
        <w:t xml:space="preserve">For TR, </w:t>
      </w:r>
      <w:r w:rsidRPr="0009204C">
        <w:rPr>
          <w:lang w:eastAsia="x-none"/>
        </w:rPr>
        <w:t xml:space="preserve">following design aspects are </w:t>
      </w:r>
      <w:r>
        <w:rPr>
          <w:lang w:eastAsia="x-none"/>
        </w:rPr>
        <w:t xml:space="preserve">agreed to be </w:t>
      </w:r>
      <w:r w:rsidRPr="0009204C">
        <w:rPr>
          <w:lang w:eastAsia="x-none"/>
        </w:rPr>
        <w:t>considered:</w:t>
      </w:r>
    </w:p>
    <w:p w14:paraId="699C229B" w14:textId="77777777" w:rsidR="0009204C" w:rsidRPr="0009204C" w:rsidRDefault="0009204C">
      <w:pPr>
        <w:numPr>
          <w:ilvl w:val="0"/>
          <w:numId w:val="12"/>
        </w:numPr>
        <w:tabs>
          <w:tab w:val="clear" w:pos="720"/>
          <w:tab w:val="num" w:pos="570"/>
        </w:tabs>
        <w:spacing w:after="0"/>
        <w:jc w:val="both"/>
        <w:rPr>
          <w:lang w:eastAsia="x-none"/>
        </w:rPr>
      </w:pPr>
      <w:r w:rsidRPr="0009204C">
        <w:rPr>
          <w:lang w:eastAsia="x-none"/>
        </w:rPr>
        <w:t>Sideband tone reservation size is expressed in integer units of RBs.</w:t>
      </w:r>
    </w:p>
    <w:p w14:paraId="25E8781D" w14:textId="77777777" w:rsidR="0009204C" w:rsidRPr="0009204C" w:rsidRDefault="0009204C">
      <w:pPr>
        <w:numPr>
          <w:ilvl w:val="0"/>
          <w:numId w:val="12"/>
        </w:numPr>
        <w:tabs>
          <w:tab w:val="clear" w:pos="720"/>
          <w:tab w:val="num" w:pos="570"/>
        </w:tabs>
        <w:spacing w:after="0"/>
        <w:jc w:val="both"/>
        <w:rPr>
          <w:lang w:eastAsia="x-none"/>
        </w:rPr>
      </w:pPr>
      <w:r w:rsidRPr="0009204C">
        <w:rPr>
          <w:lang w:eastAsia="x-none"/>
        </w:rPr>
        <w:t>FFS:</w:t>
      </w:r>
    </w:p>
    <w:p w14:paraId="6254C846"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w:t>
      </w:r>
    </w:p>
    <w:p w14:paraId="69941A2A"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 determination</w:t>
      </w:r>
    </w:p>
    <w:p w14:paraId="71BCBD4F"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Whether PRTs are added only to data or also DMRS symbols</w:t>
      </w:r>
    </w:p>
    <w:p w14:paraId="01B69A0A" w14:textId="4A09622F" w:rsidR="00C15F7F" w:rsidRDefault="005E5E33" w:rsidP="00C15F7F">
      <w:pPr>
        <w:jc w:val="both"/>
        <w:rPr>
          <w:lang w:eastAsia="x-none"/>
        </w:rPr>
      </w:pPr>
      <w:r w:rsidRPr="00AC5FCD">
        <w:rPr>
          <w:lang w:eastAsia="x-none"/>
        </w:rPr>
        <w:t xml:space="preserve">Considering that the </w:t>
      </w:r>
      <w:r w:rsidR="00F8012B" w:rsidRPr="0009204C">
        <w:rPr>
          <w:lang w:eastAsia="x-none"/>
        </w:rPr>
        <w:t>PRTs</w:t>
      </w:r>
      <w:r w:rsidR="00F8012B">
        <w:rPr>
          <w:lang w:eastAsia="x-none"/>
        </w:rPr>
        <w:t xml:space="preserve"> are </w:t>
      </w:r>
      <w:r w:rsidR="00F8012B">
        <w:t xml:space="preserve">reserved to generate PAPR reduction signals, and the tones would not carry any other signalling, and it has been agreed that the </w:t>
      </w:r>
      <w:r w:rsidR="00814178">
        <w:t xml:space="preserve">DFT-s-OFDM </w:t>
      </w:r>
      <w:r w:rsidR="00814178" w:rsidRPr="002C6A90">
        <w:rPr>
          <w:rFonts w:hint="eastAsia"/>
        </w:rPr>
        <w:t>is the target waveform for the study</w:t>
      </w:r>
      <w:r w:rsidR="00814178">
        <w:t xml:space="preserve">, we think </w:t>
      </w:r>
      <w:r w:rsidR="00BC2E93">
        <w:t xml:space="preserve">the RTPS </w:t>
      </w:r>
      <w:r w:rsidR="00171118">
        <w:t>being</w:t>
      </w:r>
      <w:r w:rsidR="00BC2E93" w:rsidRPr="00BC2E93">
        <w:t xml:space="preserve"> </w:t>
      </w:r>
      <w:r w:rsidR="00BC2E93">
        <w:t>adjacent to the RBs allocated to a UE is a reasonable choice.</w:t>
      </w:r>
      <w:r w:rsidR="00880C2F">
        <w:t xml:space="preserve"> And </w:t>
      </w:r>
      <w:r w:rsidR="00C15F7F">
        <w:t>to</w:t>
      </w:r>
      <w:r w:rsidR="00880C2F">
        <w:t xml:space="preserve"> guarantee the receiver </w:t>
      </w:r>
      <w:r w:rsidR="00C15F7F">
        <w:t xml:space="preserve">could </w:t>
      </w:r>
      <w:r w:rsidR="00880C2F" w:rsidRPr="00CC0200">
        <w:rPr>
          <w:rFonts w:eastAsiaTheme="minorEastAsia"/>
          <w:lang w:eastAsia="zh-CN"/>
        </w:rPr>
        <w:t>remove</w:t>
      </w:r>
      <w:r w:rsidR="00880C2F">
        <w:rPr>
          <w:rFonts w:eastAsiaTheme="minorEastAsia"/>
          <w:lang w:eastAsia="zh-CN"/>
        </w:rPr>
        <w:t xml:space="preserve"> the </w:t>
      </w:r>
      <w:r w:rsidR="00880C2F" w:rsidRPr="0009204C">
        <w:rPr>
          <w:lang w:eastAsia="x-none"/>
        </w:rPr>
        <w:t>PRTs</w:t>
      </w:r>
      <w:r w:rsidR="00880C2F">
        <w:rPr>
          <w:lang w:eastAsia="x-none"/>
        </w:rPr>
        <w:t xml:space="preserve">, </w:t>
      </w:r>
      <w:r w:rsidR="00880C2F">
        <w:t>s</w:t>
      </w:r>
      <w:r w:rsidR="00880C2F" w:rsidRPr="00880C2F">
        <w:t xml:space="preserve">ideband tone reservation size </w:t>
      </w:r>
      <w:r w:rsidR="00880C2F">
        <w:t xml:space="preserve">should be </w:t>
      </w:r>
      <w:r w:rsidR="00880C2F" w:rsidRPr="00880C2F">
        <w:t>determin</w:t>
      </w:r>
      <w:r w:rsidR="00880C2F">
        <w:t>ed</w:t>
      </w:r>
      <w:r w:rsidR="00C15F7F">
        <w:t xml:space="preserve">. There could be many options to determine the </w:t>
      </w:r>
      <w:r w:rsidR="00C15F7F">
        <w:rPr>
          <w:lang w:eastAsia="x-none"/>
        </w:rPr>
        <w:t>s</w:t>
      </w:r>
      <w:r w:rsidR="00C15F7F" w:rsidRPr="0009204C">
        <w:rPr>
          <w:lang w:eastAsia="x-none"/>
        </w:rPr>
        <w:t>ideband tone reservation size</w:t>
      </w:r>
      <w:r w:rsidR="00C15F7F">
        <w:rPr>
          <w:lang w:eastAsia="x-none"/>
        </w:rPr>
        <w:t>.</w:t>
      </w:r>
      <w:r w:rsidR="005F5917">
        <w:rPr>
          <w:lang w:eastAsia="x-none"/>
        </w:rPr>
        <w:t xml:space="preserve"> The details could be discussed in the following.</w:t>
      </w:r>
    </w:p>
    <w:p w14:paraId="6D2F395E" w14:textId="62F5BBA9" w:rsidR="00E040EC" w:rsidRDefault="00DD0CAB" w:rsidP="00E040EC">
      <w:pPr>
        <w:jc w:val="both"/>
        <w:rPr>
          <w:rFonts w:eastAsia="等线"/>
          <w:lang w:eastAsia="zh-CN"/>
        </w:rPr>
      </w:pPr>
      <w:r>
        <w:rPr>
          <w:rFonts w:eastAsia="等线"/>
          <w:lang w:eastAsia="zh-CN"/>
        </w:rPr>
        <w:t>For the s</w:t>
      </w:r>
      <w:r w:rsidRPr="00DD0CAB">
        <w:rPr>
          <w:rFonts w:eastAsia="等线"/>
          <w:lang w:eastAsia="zh-CN"/>
        </w:rPr>
        <w:t>ideband tone reservation size</w:t>
      </w:r>
      <w:r>
        <w:rPr>
          <w:rFonts w:eastAsia="等线"/>
          <w:lang w:eastAsia="zh-CN"/>
        </w:rPr>
        <w:t>, we think t</w:t>
      </w:r>
      <w:r w:rsidR="00865D81">
        <w:rPr>
          <w:rFonts w:eastAsia="等线"/>
          <w:lang w:eastAsia="zh-CN"/>
        </w:rPr>
        <w:t>he</w:t>
      </w:r>
      <w:r>
        <w:rPr>
          <w:rFonts w:eastAsia="等线"/>
          <w:lang w:eastAsia="zh-CN"/>
        </w:rPr>
        <w:t>re could be some candidate</w:t>
      </w:r>
      <w:r w:rsidR="00AD33FA">
        <w:rPr>
          <w:rFonts w:eastAsia="等线"/>
          <w:lang w:eastAsia="zh-CN"/>
        </w:rPr>
        <w:t xml:space="preserve"> </w:t>
      </w:r>
      <w:r>
        <w:rPr>
          <w:rFonts w:eastAsia="等线"/>
          <w:lang w:eastAsia="zh-CN"/>
        </w:rPr>
        <w:t>s</w:t>
      </w:r>
      <w:r w:rsidRPr="00DD0CAB">
        <w:rPr>
          <w:rFonts w:eastAsia="等线"/>
          <w:lang w:eastAsia="zh-CN"/>
        </w:rPr>
        <w:t>ideband tone reservation size</w:t>
      </w:r>
      <w:r>
        <w:rPr>
          <w:rFonts w:eastAsia="等线"/>
          <w:lang w:eastAsia="zh-CN"/>
        </w:rPr>
        <w:t xml:space="preserve">s, which could be </w:t>
      </w:r>
      <w:r w:rsidR="005D39EC">
        <w:rPr>
          <w:rFonts w:eastAsia="等线"/>
          <w:lang w:eastAsia="zh-CN"/>
        </w:rPr>
        <w:t>based on RAN1 evaluation</w:t>
      </w:r>
      <w:r>
        <w:rPr>
          <w:rFonts w:eastAsia="等线"/>
          <w:lang w:eastAsia="zh-CN"/>
        </w:rPr>
        <w:t xml:space="preserve">. And </w:t>
      </w:r>
      <w:r w:rsidR="002F1631">
        <w:rPr>
          <w:rFonts w:eastAsia="等线"/>
          <w:lang w:eastAsia="zh-CN"/>
        </w:rPr>
        <w:t xml:space="preserve">considering the MPR reduction performance, </w:t>
      </w:r>
      <w:r>
        <w:rPr>
          <w:rFonts w:eastAsia="等线"/>
          <w:lang w:eastAsia="zh-CN"/>
        </w:rPr>
        <w:t>the s</w:t>
      </w:r>
      <w:r w:rsidRPr="00DD0CAB">
        <w:rPr>
          <w:rFonts w:eastAsia="等线"/>
          <w:lang w:eastAsia="zh-CN"/>
        </w:rPr>
        <w:t>ideband tone reservation size</w:t>
      </w:r>
      <w:r>
        <w:rPr>
          <w:rFonts w:eastAsia="等线"/>
          <w:lang w:eastAsia="zh-CN"/>
        </w:rPr>
        <w:t xml:space="preserve"> could be related to the </w:t>
      </w:r>
      <w:r w:rsidR="00760A1D">
        <w:rPr>
          <w:rFonts w:eastAsia="等线"/>
          <w:lang w:eastAsia="zh-CN"/>
        </w:rPr>
        <w:t>scheduled size of the PUSCH, which means different s</w:t>
      </w:r>
      <w:r w:rsidR="00760A1D" w:rsidRPr="00DD0CAB">
        <w:rPr>
          <w:rFonts w:eastAsia="等线"/>
          <w:lang w:eastAsia="zh-CN"/>
        </w:rPr>
        <w:t>ideband tone reservation size</w:t>
      </w:r>
      <w:r w:rsidR="00760A1D">
        <w:rPr>
          <w:rFonts w:eastAsia="等线"/>
          <w:lang w:eastAsia="zh-CN"/>
        </w:rPr>
        <w:t xml:space="preserve"> could be corresponding to a set of scheduled PUSCH size.</w:t>
      </w:r>
      <w:r w:rsidR="00E040EC">
        <w:rPr>
          <w:rFonts w:eastAsia="等线"/>
          <w:lang w:eastAsia="zh-CN"/>
        </w:rPr>
        <w:t xml:space="preserve"> </w:t>
      </w:r>
    </w:p>
    <w:p w14:paraId="45F9E983"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1F802D78" w14:textId="082D3EDB" w:rsidR="000E6CEA" w:rsidRPr="00402271" w:rsidRDefault="000E6CEA">
      <w:pPr>
        <w:pStyle w:val="ac"/>
        <w:numPr>
          <w:ilvl w:val="0"/>
          <w:numId w:val="14"/>
        </w:numPr>
        <w:jc w:val="both"/>
        <w:rPr>
          <w:rFonts w:eastAsia="等线"/>
          <w:b/>
          <w:bCs/>
          <w:sz w:val="20"/>
          <w:szCs w:val="20"/>
          <w:lang w:eastAsia="zh-CN"/>
        </w:rPr>
      </w:pPr>
      <w:r w:rsidRPr="00402271">
        <w:rPr>
          <w:b/>
          <w:bCs/>
          <w:sz w:val="20"/>
          <w:szCs w:val="20"/>
          <w:lang w:eastAsia="x-none"/>
        </w:rPr>
        <w:t xml:space="preserve">The candidates could be determined </w:t>
      </w:r>
      <w:r w:rsidR="002D12A4" w:rsidRPr="002D12A4">
        <w:rPr>
          <w:b/>
          <w:bCs/>
          <w:sz w:val="20"/>
          <w:szCs w:val="20"/>
          <w:lang w:eastAsia="x-none"/>
        </w:rPr>
        <w:t>based on RAN1 evaluation</w:t>
      </w:r>
      <w:r w:rsidRPr="00402271">
        <w:rPr>
          <w:b/>
          <w:bCs/>
          <w:sz w:val="20"/>
          <w:szCs w:val="20"/>
          <w:lang w:eastAsia="x-none"/>
        </w:rPr>
        <w:t>.</w:t>
      </w:r>
    </w:p>
    <w:p w14:paraId="135D1722" w14:textId="77777777" w:rsidR="000E6CEA" w:rsidRPr="00402271" w:rsidRDefault="000E6CEA">
      <w:pPr>
        <w:pStyle w:val="ac"/>
        <w:numPr>
          <w:ilvl w:val="0"/>
          <w:numId w:val="14"/>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768C56E9" w14:textId="464A6673" w:rsidR="00E040EC" w:rsidRDefault="00E040EC" w:rsidP="00E040EC">
      <w:pPr>
        <w:jc w:val="both"/>
        <w:rPr>
          <w:rFonts w:eastAsia="等线"/>
          <w:lang w:eastAsia="zh-CN"/>
        </w:rPr>
      </w:pPr>
      <w:r>
        <w:rPr>
          <w:rFonts w:eastAsia="等线"/>
          <w:lang w:eastAsia="zh-CN"/>
        </w:rPr>
        <w:t xml:space="preserve">As for </w:t>
      </w:r>
      <w:r w:rsidR="00886054">
        <w:rPr>
          <w:lang w:eastAsia="x-none"/>
        </w:rPr>
        <w:t>s</w:t>
      </w:r>
      <w:r w:rsidRPr="0009204C">
        <w:rPr>
          <w:lang w:eastAsia="x-none"/>
        </w:rPr>
        <w:t>ideband tone reservation size determination</w:t>
      </w:r>
      <w:r w:rsidR="00886054">
        <w:rPr>
          <w:lang w:eastAsia="x-none"/>
        </w:rPr>
        <w:t xml:space="preserve">, </w:t>
      </w:r>
      <w:r w:rsidR="00171118">
        <w:rPr>
          <w:lang w:eastAsia="x-none"/>
        </w:rPr>
        <w:t>one method is that</w:t>
      </w:r>
      <w:r w:rsidR="00886054">
        <w:rPr>
          <w:lang w:eastAsia="x-none"/>
        </w:rPr>
        <w:t xml:space="preserve"> it could be indicated by some DCI field to indicate one value from the candidate values</w:t>
      </w:r>
      <w:r w:rsidR="00BB3D3B">
        <w:rPr>
          <w:lang w:eastAsia="x-none"/>
        </w:rPr>
        <w:t>, o</w:t>
      </w:r>
      <w:r w:rsidR="00886054">
        <w:rPr>
          <w:lang w:eastAsia="x-none"/>
        </w:rPr>
        <w:t xml:space="preserve">r it could be determined by the indicated </w:t>
      </w:r>
      <w:r w:rsidR="00886054">
        <w:rPr>
          <w:rFonts w:eastAsia="等线"/>
          <w:lang w:eastAsia="zh-CN"/>
        </w:rPr>
        <w:t>PUSCH size</w:t>
      </w:r>
      <w:r w:rsidR="00BB3D3B">
        <w:rPr>
          <w:rFonts w:eastAsia="等线"/>
          <w:lang w:eastAsia="zh-CN"/>
        </w:rPr>
        <w:t xml:space="preserve"> implicitly</w:t>
      </w:r>
      <w:r w:rsidR="00886054">
        <w:rPr>
          <w:rFonts w:eastAsia="等线"/>
          <w:lang w:eastAsia="zh-CN"/>
        </w:rPr>
        <w:t>.</w:t>
      </w:r>
      <w:r w:rsidR="00DC56F9">
        <w:rPr>
          <w:rFonts w:eastAsia="等线"/>
          <w:lang w:eastAsia="zh-CN"/>
        </w:rPr>
        <w:t xml:space="preserve"> And the location should be near the location of PUSCH. </w:t>
      </w:r>
    </w:p>
    <w:p w14:paraId="2D529721" w14:textId="17A22EED" w:rsidR="00ED5E67" w:rsidRPr="00ED5E67" w:rsidRDefault="00ED5E67" w:rsidP="00E040EC">
      <w:pPr>
        <w:jc w:val="both"/>
        <w:rPr>
          <w:rFonts w:eastAsia="等线"/>
          <w:b/>
          <w:bCs/>
          <w:lang w:eastAsia="zh-CN"/>
        </w:rPr>
      </w:pPr>
      <w:r w:rsidRPr="000A405C">
        <w:rPr>
          <w:rFonts w:eastAsia="等线"/>
          <w:b/>
          <w:bCs/>
          <w:u w:val="single"/>
          <w:lang w:eastAsia="zh-CN"/>
        </w:rPr>
        <w:t xml:space="preserve">Proposal </w:t>
      </w:r>
      <w:r w:rsidR="000E6CEA" w:rsidRPr="000A405C">
        <w:rPr>
          <w:rFonts w:eastAsia="等线"/>
          <w:b/>
          <w:bCs/>
          <w:u w:val="single"/>
          <w:lang w:eastAsia="zh-CN"/>
        </w:rPr>
        <w:t>3</w:t>
      </w:r>
      <w:r w:rsidRPr="002F1631">
        <w:rPr>
          <w:rFonts w:eastAsia="等线"/>
          <w:b/>
          <w:bCs/>
          <w:lang w:eastAsia="zh-CN"/>
        </w:rPr>
        <w:t>:</w:t>
      </w:r>
      <w:r>
        <w:rPr>
          <w:rFonts w:eastAsia="等线"/>
          <w:b/>
          <w:bCs/>
          <w:lang w:eastAsia="zh-CN"/>
        </w:rPr>
        <w:t xml:space="preserve"> S</w:t>
      </w:r>
      <w:r w:rsidRPr="00ED5E67">
        <w:rPr>
          <w:rFonts w:eastAsia="等线"/>
          <w:b/>
          <w:bCs/>
          <w:lang w:eastAsia="zh-CN"/>
        </w:rPr>
        <w:t>ideband tone reservation size determination</w:t>
      </w:r>
      <w:r>
        <w:rPr>
          <w:b/>
          <w:bCs/>
          <w:lang w:eastAsia="x-none"/>
        </w:rPr>
        <w:t xml:space="preserve"> could be</w:t>
      </w:r>
      <w:r w:rsidRPr="00ED5E67">
        <w:rPr>
          <w:rFonts w:eastAsia="等线"/>
          <w:b/>
          <w:bCs/>
          <w:lang w:eastAsia="zh-CN"/>
        </w:rPr>
        <w:t xml:space="preserve"> </w:t>
      </w:r>
      <w:r>
        <w:rPr>
          <w:rFonts w:eastAsia="等线"/>
          <w:b/>
          <w:bCs/>
          <w:lang w:eastAsia="zh-CN"/>
        </w:rPr>
        <w:t xml:space="preserve">determined </w:t>
      </w:r>
      <w:r w:rsidR="00B7794A" w:rsidRPr="00ED5E67">
        <w:rPr>
          <w:rFonts w:eastAsia="等线"/>
          <w:b/>
          <w:bCs/>
          <w:lang w:eastAsia="zh-CN"/>
        </w:rPr>
        <w:t xml:space="preserve">explicitly </w:t>
      </w:r>
      <w:r w:rsidR="00B7794A">
        <w:rPr>
          <w:rFonts w:eastAsia="等线"/>
          <w:b/>
          <w:bCs/>
          <w:lang w:eastAsia="zh-CN"/>
        </w:rPr>
        <w:t xml:space="preserve">or </w:t>
      </w:r>
      <w:r w:rsidR="00B7794A" w:rsidRPr="00ED5E67">
        <w:rPr>
          <w:rFonts w:eastAsia="等线"/>
          <w:b/>
          <w:bCs/>
          <w:lang w:eastAsia="zh-CN"/>
        </w:rPr>
        <w:t>implicitly</w:t>
      </w:r>
      <w:r w:rsidR="00B7794A">
        <w:rPr>
          <w:rFonts w:eastAsia="等线"/>
          <w:b/>
          <w:bCs/>
          <w:lang w:eastAsia="zh-CN"/>
        </w:rPr>
        <w:t xml:space="preserve"> </w:t>
      </w:r>
      <w:r>
        <w:rPr>
          <w:rFonts w:eastAsia="等线"/>
          <w:b/>
          <w:bCs/>
          <w:lang w:eastAsia="zh-CN"/>
        </w:rPr>
        <w:t>according to the indication</w:t>
      </w:r>
      <w:r w:rsidR="00161FD4">
        <w:rPr>
          <w:rFonts w:eastAsia="等线"/>
          <w:b/>
          <w:bCs/>
          <w:lang w:eastAsia="zh-CN"/>
        </w:rPr>
        <w:t xml:space="preserve"> from </w:t>
      </w:r>
      <w:proofErr w:type="spellStart"/>
      <w:r w:rsidR="00161FD4">
        <w:rPr>
          <w:rFonts w:eastAsia="等线"/>
          <w:b/>
          <w:bCs/>
          <w:lang w:eastAsia="zh-CN"/>
        </w:rPr>
        <w:t>gNB</w:t>
      </w:r>
      <w:proofErr w:type="spellEnd"/>
      <w:r w:rsidR="00B7794A">
        <w:rPr>
          <w:rFonts w:eastAsia="等线"/>
          <w:b/>
          <w:bCs/>
          <w:lang w:eastAsia="zh-CN"/>
        </w:rPr>
        <w:t>.</w:t>
      </w:r>
      <w:r>
        <w:rPr>
          <w:rFonts w:eastAsia="等线"/>
          <w:b/>
          <w:bCs/>
          <w:lang w:eastAsia="zh-CN"/>
        </w:rPr>
        <w:t xml:space="preserve"> </w:t>
      </w:r>
    </w:p>
    <w:p w14:paraId="248634EA" w14:textId="4CEBB0ED" w:rsidR="00DC56F9" w:rsidRDefault="00E73D1B" w:rsidP="00E040EC">
      <w:pPr>
        <w:jc w:val="both"/>
        <w:rPr>
          <w:rFonts w:eastAsia="等线"/>
          <w:lang w:eastAsia="zh-CN"/>
        </w:rPr>
      </w:pPr>
      <w:r>
        <w:rPr>
          <w:rFonts w:eastAsia="等线"/>
          <w:lang w:eastAsia="zh-CN"/>
        </w:rPr>
        <w:t>Also,</w:t>
      </w:r>
      <w:r w:rsidR="00DC56F9">
        <w:rPr>
          <w:rFonts w:eastAsia="等线"/>
          <w:lang w:eastAsia="zh-CN"/>
        </w:rPr>
        <w:t xml:space="preserve"> one thing should be </w:t>
      </w:r>
      <w:r w:rsidR="00AC3CDD">
        <w:rPr>
          <w:rFonts w:eastAsia="等线"/>
          <w:lang w:eastAsia="zh-CN"/>
        </w:rPr>
        <w:t>decided</w:t>
      </w:r>
      <w:r w:rsidR="00DC56F9">
        <w:rPr>
          <w:rFonts w:eastAsia="等线"/>
          <w:lang w:eastAsia="zh-CN"/>
        </w:rPr>
        <w:t xml:space="preserve"> is whether the s</w:t>
      </w:r>
      <w:r w:rsidR="00DC56F9" w:rsidRPr="00DD0CAB">
        <w:rPr>
          <w:rFonts w:eastAsia="等线"/>
          <w:lang w:eastAsia="zh-CN"/>
        </w:rPr>
        <w:t>ideband tone reservation</w:t>
      </w:r>
      <w:r w:rsidR="00DC56F9">
        <w:rPr>
          <w:rFonts w:eastAsia="等线"/>
          <w:lang w:eastAsia="zh-CN"/>
        </w:rPr>
        <w:t xml:space="preserve"> RBs </w:t>
      </w:r>
      <w:r w:rsidR="00171118">
        <w:rPr>
          <w:rFonts w:eastAsia="等线"/>
          <w:lang w:eastAsia="zh-CN"/>
        </w:rPr>
        <w:t xml:space="preserve">are </w:t>
      </w:r>
      <w:r w:rsidR="00DC56F9">
        <w:rPr>
          <w:rFonts w:eastAsia="等线"/>
          <w:lang w:eastAsia="zh-CN"/>
        </w:rPr>
        <w:t xml:space="preserve">included in the </w:t>
      </w:r>
      <w:r w:rsidR="00A81998">
        <w:rPr>
          <w:rFonts w:eastAsia="等线"/>
          <w:lang w:eastAsia="zh-CN"/>
        </w:rPr>
        <w:t>allocated resource</w:t>
      </w:r>
      <w:r w:rsidR="00577F9F">
        <w:rPr>
          <w:rFonts w:eastAsia="等线"/>
          <w:lang w:eastAsia="zh-CN"/>
        </w:rPr>
        <w:t>.</w:t>
      </w:r>
      <w:r w:rsidR="00DC56F9">
        <w:rPr>
          <w:rFonts w:eastAsia="等线"/>
          <w:lang w:eastAsia="zh-CN"/>
        </w:rPr>
        <w:t xml:space="preserve"> </w:t>
      </w:r>
      <w:r w:rsidR="00577F9F">
        <w:rPr>
          <w:rFonts w:eastAsia="等线"/>
          <w:lang w:eastAsia="zh-CN"/>
        </w:rPr>
        <w:t xml:space="preserve">If </w:t>
      </w:r>
      <w:r w:rsidR="00DC56F9">
        <w:rPr>
          <w:rFonts w:eastAsia="等线"/>
          <w:lang w:eastAsia="zh-CN"/>
        </w:rPr>
        <w:t>the s</w:t>
      </w:r>
      <w:r w:rsidR="00DC56F9" w:rsidRPr="00DD0CAB">
        <w:rPr>
          <w:rFonts w:eastAsia="等线"/>
          <w:lang w:eastAsia="zh-CN"/>
        </w:rPr>
        <w:t>ideband tone reservation</w:t>
      </w:r>
      <w:r w:rsidR="00DC56F9">
        <w:rPr>
          <w:rFonts w:eastAsia="等线"/>
          <w:lang w:eastAsia="zh-CN"/>
        </w:rPr>
        <w:t xml:space="preserve"> RBs </w:t>
      </w:r>
      <w:r w:rsidR="00DC56F9">
        <w:rPr>
          <w:rFonts w:eastAsia="等线" w:hint="eastAsia"/>
          <w:lang w:eastAsia="zh-CN"/>
        </w:rPr>
        <w:t>is</w:t>
      </w:r>
      <w:r w:rsidR="00DC56F9">
        <w:rPr>
          <w:rFonts w:eastAsia="等线"/>
          <w:lang w:eastAsia="zh-CN"/>
        </w:rPr>
        <w:t xml:space="preserve"> included in the size of PUSCH, </w:t>
      </w:r>
      <w:r w:rsidR="00577F9F">
        <w:rPr>
          <w:rFonts w:eastAsia="等线"/>
          <w:lang w:eastAsia="zh-CN"/>
        </w:rPr>
        <w:t xml:space="preserve">this </w:t>
      </w:r>
      <w:r w:rsidR="00DC56F9">
        <w:rPr>
          <w:rFonts w:eastAsia="等线"/>
          <w:lang w:eastAsia="zh-CN"/>
        </w:rPr>
        <w:t>means the real resource used for PUSCH transmission is smaller than the indicated resource.</w:t>
      </w:r>
      <w:r w:rsidR="003F1A91">
        <w:rPr>
          <w:rFonts w:eastAsia="等线"/>
          <w:lang w:eastAsia="zh-CN"/>
        </w:rPr>
        <w:t xml:space="preserve"> And if the s</w:t>
      </w:r>
      <w:r w:rsidR="003F1A91" w:rsidRPr="00DD0CAB">
        <w:rPr>
          <w:rFonts w:eastAsia="等线"/>
          <w:lang w:eastAsia="zh-CN"/>
        </w:rPr>
        <w:t>ideband tone reservation</w:t>
      </w:r>
      <w:r w:rsidR="003F1A91">
        <w:rPr>
          <w:rFonts w:eastAsia="等线"/>
          <w:lang w:eastAsia="zh-CN"/>
        </w:rPr>
        <w:t xml:space="preserve"> RBs </w:t>
      </w:r>
      <w:r w:rsidR="00171118">
        <w:rPr>
          <w:rFonts w:eastAsia="等线"/>
          <w:lang w:eastAsia="zh-CN"/>
        </w:rPr>
        <w:t xml:space="preserve">are </w:t>
      </w:r>
      <w:r w:rsidR="003F1A91">
        <w:rPr>
          <w:rFonts w:eastAsia="等线"/>
          <w:lang w:eastAsia="zh-CN"/>
        </w:rPr>
        <w:t xml:space="preserve">included in the size of PUSCH, </w:t>
      </w:r>
      <w:r w:rsidR="00577F9F">
        <w:rPr>
          <w:rFonts w:eastAsia="等线"/>
          <w:lang w:eastAsia="zh-CN"/>
        </w:rPr>
        <w:t xml:space="preserve">this </w:t>
      </w:r>
      <w:r w:rsidR="003F1A91">
        <w:rPr>
          <w:rFonts w:eastAsia="等线"/>
          <w:lang w:eastAsia="zh-CN"/>
        </w:rPr>
        <w:t xml:space="preserve">means the real resource used for PUSCH transmission is equal to the </w:t>
      </w:r>
      <w:r w:rsidR="00116617">
        <w:rPr>
          <w:rFonts w:eastAsia="等线"/>
          <w:lang w:eastAsia="zh-CN"/>
        </w:rPr>
        <w:t>allocated resource.</w:t>
      </w:r>
      <w:r w:rsidR="00054E20">
        <w:rPr>
          <w:rFonts w:eastAsia="等线"/>
          <w:lang w:eastAsia="zh-CN"/>
        </w:rPr>
        <w:t xml:space="preserve"> </w:t>
      </w:r>
      <w:r w:rsidR="00577F9F">
        <w:rPr>
          <w:rFonts w:eastAsia="等线"/>
          <w:lang w:eastAsia="zh-CN"/>
        </w:rPr>
        <w:t>T</w:t>
      </w:r>
      <w:r w:rsidR="00054E20">
        <w:rPr>
          <w:rFonts w:eastAsia="等线" w:hint="eastAsia"/>
          <w:lang w:eastAsia="zh-CN"/>
        </w:rPr>
        <w:t>he</w:t>
      </w:r>
      <w:r w:rsidR="00054E20">
        <w:rPr>
          <w:rFonts w:eastAsia="等线"/>
          <w:lang w:eastAsia="zh-CN"/>
        </w:rPr>
        <w:t xml:space="preserve"> TBS </w:t>
      </w:r>
      <w:r w:rsidR="00054E20">
        <w:rPr>
          <w:rFonts w:eastAsia="等线" w:hint="eastAsia"/>
          <w:lang w:eastAsia="zh-CN"/>
        </w:rPr>
        <w:t>determination</w:t>
      </w:r>
      <w:r w:rsidR="00054E20">
        <w:rPr>
          <w:rFonts w:eastAsia="等线"/>
          <w:lang w:eastAsia="zh-CN"/>
        </w:rPr>
        <w:t xml:space="preserve"> </w:t>
      </w:r>
      <w:r w:rsidR="004A3CD0">
        <w:rPr>
          <w:rFonts w:eastAsia="等线"/>
          <w:lang w:eastAsia="zh-CN"/>
        </w:rPr>
        <w:t xml:space="preserve">and UCI multiplexing resource determination </w:t>
      </w:r>
      <w:r w:rsidR="00054E20">
        <w:rPr>
          <w:rFonts w:eastAsia="等线" w:hint="eastAsia"/>
          <w:lang w:eastAsia="zh-CN"/>
        </w:rPr>
        <w:t>should</w:t>
      </w:r>
      <w:r w:rsidR="00054E20">
        <w:rPr>
          <w:rFonts w:eastAsia="等线"/>
          <w:lang w:eastAsia="zh-CN"/>
        </w:rPr>
        <w:t xml:space="preserve"> </w:t>
      </w:r>
      <w:r w:rsidR="00054E20">
        <w:rPr>
          <w:rFonts w:eastAsia="等线" w:hint="eastAsia"/>
          <w:lang w:eastAsia="zh-CN"/>
        </w:rPr>
        <w:t>be</w:t>
      </w:r>
      <w:r w:rsidR="00054E20">
        <w:rPr>
          <w:rFonts w:eastAsia="等线"/>
          <w:lang w:eastAsia="zh-CN"/>
        </w:rPr>
        <w:t xml:space="preserve"> based in the real resource used for PUSCH transmission.</w:t>
      </w:r>
    </w:p>
    <w:p w14:paraId="2CA750A2" w14:textId="171CF7B8" w:rsidR="00815F4D" w:rsidRPr="00CF552F" w:rsidRDefault="00815F4D" w:rsidP="00E040EC">
      <w:pPr>
        <w:jc w:val="both"/>
        <w:rPr>
          <w:rFonts w:eastAsia="等线"/>
          <w:b/>
          <w:bCs/>
          <w:lang w:eastAsia="zh-CN"/>
        </w:rPr>
      </w:pPr>
      <w:r w:rsidRPr="000A405C">
        <w:rPr>
          <w:rFonts w:eastAsia="等线"/>
          <w:b/>
          <w:bCs/>
          <w:u w:val="single"/>
          <w:lang w:eastAsia="zh-CN"/>
        </w:rPr>
        <w:t xml:space="preserve">Proposal </w:t>
      </w:r>
      <w:r w:rsidR="00CF552F" w:rsidRPr="000A405C">
        <w:rPr>
          <w:rFonts w:eastAsia="等线"/>
          <w:b/>
          <w:bCs/>
          <w:u w:val="single"/>
          <w:lang w:eastAsia="zh-CN"/>
        </w:rPr>
        <w:t>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p w14:paraId="49045C92" w14:textId="77777777" w:rsidR="005D5810" w:rsidRDefault="005D5810" w:rsidP="005D5810">
      <w:pPr>
        <w:pStyle w:val="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p w14:paraId="1678768E" w14:textId="07AC09C0" w:rsidR="00723607" w:rsidRPr="004C2076" w:rsidRDefault="00723607" w:rsidP="00723607">
      <w:pPr>
        <w:jc w:val="both"/>
        <w:rPr>
          <w:sz w:val="22"/>
        </w:rPr>
      </w:pPr>
      <w:r w:rsidRPr="00815F4D">
        <w:rPr>
          <w:rFonts w:eastAsia="等线"/>
          <w:b/>
          <w:bCs/>
          <w:u w:val="single"/>
          <w:lang w:eastAsia="zh-CN"/>
        </w:rPr>
        <w:lastRenderedPageBreak/>
        <w:t>Proposal</w:t>
      </w:r>
      <w:r w:rsidR="005B1AD7">
        <w:rPr>
          <w:rFonts w:eastAsia="等线"/>
          <w:b/>
          <w:bCs/>
          <w:u w:val="single"/>
          <w:lang w:eastAsia="zh-CN"/>
        </w:rPr>
        <w:t xml:space="preserve"> </w:t>
      </w:r>
      <w:r w:rsidRPr="00815F4D">
        <w:rPr>
          <w:rFonts w:eastAsia="等线"/>
          <w:b/>
          <w:bCs/>
          <w:u w:val="single"/>
          <w:lang w:eastAsia="zh-CN"/>
        </w:rPr>
        <w:t>1</w:t>
      </w:r>
      <w:r w:rsidRPr="00402271">
        <w:rPr>
          <w:rFonts w:eastAsia="等线"/>
          <w:b/>
          <w:bCs/>
          <w:lang w:eastAsia="zh-CN"/>
        </w:rPr>
        <w:t>:</w:t>
      </w:r>
      <w:r>
        <w:rPr>
          <w:rFonts w:eastAsia="等线"/>
          <w:b/>
          <w:bCs/>
          <w:lang w:eastAsia="zh-CN"/>
        </w:rPr>
        <w:t xml:space="preserve"> I</w:t>
      </w:r>
      <w:r>
        <w:rPr>
          <w:rFonts w:eastAsia="等线" w:hint="eastAsia"/>
          <w:b/>
          <w:bCs/>
          <w:lang w:eastAsia="zh-CN"/>
        </w:rPr>
        <w:t>f</w:t>
      </w:r>
      <w:r>
        <w:rPr>
          <w:rFonts w:eastAsia="等线"/>
          <w:b/>
          <w:bCs/>
          <w:lang w:eastAsia="zh-CN"/>
        </w:rPr>
        <w:t xml:space="preserve"> </w:t>
      </w:r>
      <w:r w:rsidRPr="00E37410">
        <w:rPr>
          <w:rFonts w:eastAsia="等线"/>
          <w:b/>
          <w:bCs/>
          <w:lang w:eastAsia="zh-CN"/>
        </w:rPr>
        <w:t>FDSS-SE</w:t>
      </w:r>
      <w:r>
        <w:rPr>
          <w:rFonts w:eastAsia="等线"/>
          <w:b/>
          <w:bCs/>
          <w:lang w:eastAsia="zh-CN"/>
        </w:rPr>
        <w:t xml:space="preserve"> </w:t>
      </w:r>
      <w:r w:rsidRPr="00E37410">
        <w:rPr>
          <w:rFonts w:eastAsia="等线"/>
          <w:b/>
          <w:bCs/>
          <w:lang w:eastAsia="zh-CN"/>
        </w:rPr>
        <w:t xml:space="preserve">is supported in Rel-18, </w:t>
      </w:r>
      <w:r>
        <w:rPr>
          <w:rFonts w:eastAsia="等线"/>
          <w:b/>
          <w:bCs/>
          <w:lang w:eastAsia="zh-CN"/>
        </w:rPr>
        <w:t xml:space="preserve">Approach B should be supported for </w:t>
      </w:r>
      <w:r w:rsidRPr="00D41531">
        <w:rPr>
          <w:rFonts w:eastAsia="等线"/>
          <w:b/>
          <w:bCs/>
          <w:lang w:eastAsia="zh-CN"/>
        </w:rPr>
        <w:t>DMRS sequence</w:t>
      </w:r>
      <w:r>
        <w:rPr>
          <w:rFonts w:eastAsia="等线"/>
          <w:b/>
          <w:bCs/>
          <w:lang w:eastAsia="zh-CN"/>
        </w:rPr>
        <w:t xml:space="preserve"> determination.</w:t>
      </w:r>
    </w:p>
    <w:p w14:paraId="2A97465C"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0872F4B8" w14:textId="08EF59A1" w:rsidR="000E6CEA" w:rsidRPr="00402271" w:rsidRDefault="000E6CEA">
      <w:pPr>
        <w:pStyle w:val="ac"/>
        <w:numPr>
          <w:ilvl w:val="0"/>
          <w:numId w:val="14"/>
        </w:numPr>
        <w:jc w:val="both"/>
        <w:rPr>
          <w:rFonts w:eastAsia="等线"/>
          <w:b/>
          <w:bCs/>
          <w:sz w:val="20"/>
          <w:szCs w:val="20"/>
          <w:lang w:eastAsia="zh-CN"/>
        </w:rPr>
      </w:pPr>
      <w:r w:rsidRPr="00402271">
        <w:rPr>
          <w:b/>
          <w:bCs/>
          <w:sz w:val="20"/>
          <w:szCs w:val="20"/>
          <w:lang w:eastAsia="x-none"/>
        </w:rPr>
        <w:t xml:space="preserve">The candidates could be determined </w:t>
      </w:r>
      <w:r w:rsidR="003355AA" w:rsidRPr="003355AA">
        <w:rPr>
          <w:b/>
          <w:bCs/>
          <w:sz w:val="20"/>
          <w:szCs w:val="20"/>
          <w:lang w:eastAsia="x-none"/>
        </w:rPr>
        <w:t>based on RAN1 evaluation</w:t>
      </w:r>
      <w:r w:rsidRPr="00402271">
        <w:rPr>
          <w:b/>
          <w:bCs/>
          <w:sz w:val="20"/>
          <w:szCs w:val="20"/>
          <w:lang w:eastAsia="x-none"/>
        </w:rPr>
        <w:t>.</w:t>
      </w:r>
    </w:p>
    <w:p w14:paraId="3D22F14A" w14:textId="77777777" w:rsidR="000E6CEA" w:rsidRPr="00402271" w:rsidRDefault="000E6CEA">
      <w:pPr>
        <w:pStyle w:val="ac"/>
        <w:numPr>
          <w:ilvl w:val="0"/>
          <w:numId w:val="14"/>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19FF8917" w14:textId="17395E00" w:rsidR="000E6CEA" w:rsidRDefault="000E6CEA" w:rsidP="000E6CEA">
      <w:pPr>
        <w:jc w:val="both"/>
        <w:rPr>
          <w:rFonts w:eastAsia="等线"/>
          <w:b/>
          <w:bCs/>
          <w:lang w:eastAsia="zh-CN"/>
        </w:rPr>
      </w:pPr>
      <w:r w:rsidRPr="000A405C">
        <w:rPr>
          <w:rFonts w:eastAsia="等线"/>
          <w:b/>
          <w:bCs/>
          <w:u w:val="single"/>
          <w:lang w:eastAsia="zh-CN"/>
        </w:rPr>
        <w:t>Proposal 3</w:t>
      </w:r>
      <w:r w:rsidRPr="000E6CEA">
        <w:rPr>
          <w:rFonts w:eastAsia="等线"/>
          <w:b/>
          <w:bCs/>
          <w:lang w:eastAsia="zh-CN"/>
        </w:rPr>
        <w:t>: Sideband tone reservation size determination</w:t>
      </w:r>
      <w:r w:rsidRPr="000E6CEA">
        <w:rPr>
          <w:b/>
          <w:bCs/>
          <w:lang w:eastAsia="x-none"/>
        </w:rPr>
        <w:t xml:space="preserve"> could be</w:t>
      </w:r>
      <w:r w:rsidRPr="000E6CEA">
        <w:rPr>
          <w:rFonts w:eastAsia="等线"/>
          <w:b/>
          <w:bCs/>
          <w:lang w:eastAsia="zh-CN"/>
        </w:rPr>
        <w:t xml:space="preserve"> determined explicitly or implicitly according to the indication from </w:t>
      </w:r>
      <w:proofErr w:type="spellStart"/>
      <w:r w:rsidRPr="000E6CEA">
        <w:rPr>
          <w:rFonts w:eastAsia="等线"/>
          <w:b/>
          <w:bCs/>
          <w:lang w:eastAsia="zh-CN"/>
        </w:rPr>
        <w:t>gNB</w:t>
      </w:r>
      <w:proofErr w:type="spellEnd"/>
      <w:r w:rsidRPr="000E6CEA">
        <w:rPr>
          <w:rFonts w:eastAsia="等线"/>
          <w:b/>
          <w:bCs/>
          <w:lang w:eastAsia="zh-CN"/>
        </w:rPr>
        <w:t xml:space="preserve">. </w:t>
      </w:r>
    </w:p>
    <w:p w14:paraId="0ED7F294" w14:textId="4833EA8D" w:rsidR="00CF552F" w:rsidRPr="00CF552F" w:rsidRDefault="00CF552F" w:rsidP="000E6CEA">
      <w:pPr>
        <w:jc w:val="both"/>
        <w:rPr>
          <w:rFonts w:eastAsia="等线"/>
          <w:b/>
          <w:bCs/>
          <w:lang w:eastAsia="zh-CN"/>
        </w:rPr>
      </w:pPr>
      <w:r w:rsidRPr="000A405C">
        <w:rPr>
          <w:rFonts w:eastAsia="等线"/>
          <w:b/>
          <w:bCs/>
          <w:u w:val="single"/>
          <w:lang w:eastAsia="zh-CN"/>
        </w:rPr>
        <w:t>Proposal 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bookmarkEnd w:id="0"/>
    <w:p w14:paraId="3EBB3717" w14:textId="7F9BF043"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308F2B1A" w14:textId="1DB2B8C9" w:rsidR="005C67F6" w:rsidRPr="005A48AC" w:rsidRDefault="0030291A" w:rsidP="008C53F7">
      <w:pPr>
        <w:numPr>
          <w:ilvl w:val="0"/>
          <w:numId w:val="2"/>
        </w:numPr>
        <w:jc w:val="both"/>
        <w:rPr>
          <w:rFonts w:eastAsia="等线"/>
          <w:lang w:eastAsia="zh-CN" w:bidi="en-US"/>
        </w:rPr>
      </w:pPr>
      <w:bookmarkStart w:id="5" w:name="_Ref61389865"/>
      <w:bookmarkStart w:id="6" w:name="_Ref54268310"/>
      <w:bookmarkStart w:id="7" w:name="_Ref53738271"/>
      <w:bookmarkStart w:id="8" w:name="_Ref47714039"/>
      <w:bookmarkStart w:id="9" w:name="_Hlk53779907"/>
      <w:r w:rsidRPr="005A48AC">
        <w:rPr>
          <w:lang w:bidi="en-US"/>
        </w:rPr>
        <w:t>“</w:t>
      </w:r>
      <w:r w:rsidR="008C53F7" w:rsidRPr="005A48AC">
        <w:rPr>
          <w:lang w:bidi="en-US"/>
        </w:rPr>
        <w:t>RAN1 Chair’s Notes</w:t>
      </w:r>
      <w:r w:rsidRPr="005A48AC">
        <w:rPr>
          <w:lang w:bidi="en-US"/>
        </w:rPr>
        <w:t>”</w:t>
      </w:r>
      <w:bookmarkEnd w:id="5"/>
      <w:r w:rsidR="008C53F7" w:rsidRPr="005A48AC">
        <w:rPr>
          <w:rFonts w:eastAsia="等线"/>
          <w:lang w:eastAsia="zh-CN" w:bidi="en-US"/>
        </w:rPr>
        <w:t>, 3GPP TSG RAN WG1 #110bis-e, October 10th – 19th, 2022</w:t>
      </w:r>
      <w:r w:rsidRPr="005A48AC">
        <w:rPr>
          <w:lang w:bidi="en-US"/>
        </w:rPr>
        <w:t xml:space="preserve"> </w:t>
      </w:r>
    </w:p>
    <w:bookmarkEnd w:id="6"/>
    <w:bookmarkEnd w:id="7"/>
    <w:bookmarkEnd w:id="8"/>
    <w:bookmarkEnd w:id="9"/>
    <w:p w14:paraId="34C14011" w14:textId="30A5D2D8" w:rsidR="00757BC6" w:rsidRPr="005A48AC" w:rsidRDefault="008C53F7" w:rsidP="003E1C62">
      <w:pPr>
        <w:numPr>
          <w:ilvl w:val="0"/>
          <w:numId w:val="2"/>
        </w:numPr>
        <w:rPr>
          <w:lang w:bidi="en-US"/>
        </w:rPr>
      </w:pPr>
      <w:r w:rsidRPr="005A48AC">
        <w:rPr>
          <w:lang w:bidi="en-US"/>
        </w:rPr>
        <w:t>R1-2</w:t>
      </w:r>
      <w:r w:rsidR="00571780">
        <w:rPr>
          <w:lang w:bidi="en-US"/>
        </w:rPr>
        <w:t>302270</w:t>
      </w:r>
      <w:r w:rsidRPr="005A48AC">
        <w:rPr>
          <w:lang w:bidi="en-US"/>
        </w:rPr>
        <w:t xml:space="preserve">, </w:t>
      </w:r>
      <w:r w:rsidRPr="005A48AC">
        <w:rPr>
          <w:rFonts w:eastAsia="等线"/>
          <w:lang w:eastAsia="zh-CN" w:bidi="en-US"/>
        </w:rPr>
        <w:t>“</w:t>
      </w:r>
      <w:r w:rsidR="00571780" w:rsidRPr="00571780">
        <w:rPr>
          <w:rFonts w:eastAsia="等线"/>
          <w:lang w:eastAsia="zh-CN" w:bidi="en-US"/>
        </w:rPr>
        <w:t>Reply LS on enhancements to realize increasing UE power high limit for CA and DC</w:t>
      </w:r>
      <w:r w:rsidRPr="005A48AC">
        <w:rPr>
          <w:rFonts w:eastAsia="等线"/>
          <w:lang w:eastAsia="zh-CN" w:bidi="en-US"/>
        </w:rPr>
        <w:t>”</w:t>
      </w:r>
    </w:p>
    <w:p w14:paraId="4BE768AE" w14:textId="76EB4245" w:rsidR="00A12B3F" w:rsidRDefault="00A12B3F" w:rsidP="00A12B3F">
      <w:pPr>
        <w:numPr>
          <w:ilvl w:val="0"/>
          <w:numId w:val="2"/>
        </w:numPr>
        <w:rPr>
          <w:lang w:bidi="en-US"/>
        </w:rPr>
      </w:pPr>
      <w:r w:rsidRPr="00DA5CBB">
        <w:rPr>
          <w:lang w:bidi="en-US"/>
        </w:rPr>
        <w:t>R1-2303924</w:t>
      </w:r>
      <w:r w:rsidRPr="005A48AC">
        <w:rPr>
          <w:lang w:bidi="en-US"/>
        </w:rPr>
        <w:t>,</w:t>
      </w:r>
      <w:r w:rsidR="005472F8">
        <w:rPr>
          <w:lang w:bidi="en-US"/>
        </w:rPr>
        <w:t xml:space="preserve"> </w:t>
      </w:r>
      <w:r w:rsidRPr="005A48AC">
        <w:rPr>
          <w:rFonts w:eastAsia="等线"/>
          <w:lang w:eastAsia="zh-CN" w:bidi="en-US"/>
        </w:rPr>
        <w:t>“</w:t>
      </w:r>
      <w:r w:rsidRPr="00DA5CBB">
        <w:rPr>
          <w:rFonts w:eastAsia="等线"/>
          <w:lang w:eastAsia="zh-CN" w:bidi="en-US"/>
        </w:rPr>
        <w:t>FL summary #4 of power domain enhancements (AI 9.12.2)</w:t>
      </w:r>
      <w:r w:rsidRPr="005A48AC">
        <w:rPr>
          <w:rFonts w:eastAsia="等线"/>
          <w:lang w:eastAsia="zh-CN" w:bidi="en-US"/>
        </w:rPr>
        <w:t>”</w:t>
      </w:r>
    </w:p>
    <w:p w14:paraId="7A5621C9" w14:textId="5983BB1B" w:rsidR="005A48AC" w:rsidRPr="000C6E3F" w:rsidRDefault="005A48AC" w:rsidP="003E1C62">
      <w:pPr>
        <w:numPr>
          <w:ilvl w:val="0"/>
          <w:numId w:val="2"/>
        </w:numPr>
        <w:rPr>
          <w:lang w:bidi="en-US"/>
        </w:rPr>
      </w:pPr>
      <w:r w:rsidRPr="005A48AC">
        <w:rPr>
          <w:lang w:bidi="en-US"/>
        </w:rPr>
        <w:t>R1-2210326,</w:t>
      </w:r>
      <w:r w:rsidR="005472F8">
        <w:rPr>
          <w:lang w:bidi="en-US"/>
        </w:rPr>
        <w:t xml:space="preserve"> </w:t>
      </w:r>
      <w:r w:rsidRPr="005A48AC">
        <w:rPr>
          <w:rFonts w:eastAsia="等线"/>
          <w:lang w:eastAsia="zh-CN" w:bidi="en-US"/>
        </w:rPr>
        <w:t>“Final FL summary of power domain enhancements (AI 9.14.2)”</w:t>
      </w:r>
    </w:p>
    <w:p w14:paraId="7C573F63" w14:textId="303E5BA3" w:rsidR="000C6E3F" w:rsidRPr="000C6E3F" w:rsidRDefault="000C6E3F" w:rsidP="000C6E3F">
      <w:pPr>
        <w:pStyle w:val="1"/>
        <w:tabs>
          <w:tab w:val="num" w:pos="0"/>
        </w:tabs>
        <w:ind w:left="0" w:firstLine="0"/>
        <w:jc w:val="both"/>
        <w:rPr>
          <w:rFonts w:eastAsia="MS Mincho"/>
          <w:lang w:eastAsia="ja-JP"/>
        </w:rPr>
      </w:pPr>
      <w:r>
        <w:rPr>
          <w:rFonts w:eastAsia="MS Mincho"/>
          <w:lang w:eastAsia="ja-JP"/>
        </w:rPr>
        <w:t>A</w:t>
      </w:r>
      <w:r w:rsidRPr="000C6E3F">
        <w:rPr>
          <w:rFonts w:eastAsia="MS Mincho" w:hint="eastAsia"/>
          <w:lang w:eastAsia="ja-JP"/>
        </w:rPr>
        <w:t>ppendix</w:t>
      </w:r>
    </w:p>
    <w:tbl>
      <w:tblPr>
        <w:tblStyle w:val="af3"/>
        <w:tblW w:w="0" w:type="auto"/>
        <w:tblLook w:val="04A0" w:firstRow="1" w:lastRow="0" w:firstColumn="1" w:lastColumn="0" w:noHBand="0" w:noVBand="1"/>
      </w:tblPr>
      <w:tblGrid>
        <w:gridCol w:w="9631"/>
      </w:tblGrid>
      <w:tr w:rsidR="000C6E3F" w14:paraId="4CF4EF4B" w14:textId="77777777" w:rsidTr="00B925F5">
        <w:tc>
          <w:tcPr>
            <w:tcW w:w="9631" w:type="dxa"/>
          </w:tcPr>
          <w:p w14:paraId="2B9E922E" w14:textId="77777777" w:rsidR="000C6E3F" w:rsidRPr="00815F4D" w:rsidRDefault="000C6E3F" w:rsidP="00B925F5">
            <w:pPr>
              <w:jc w:val="both"/>
              <w:rPr>
                <w:b/>
                <w:bCs/>
                <w:iCs/>
                <w:highlight w:val="green"/>
              </w:rPr>
            </w:pPr>
            <w:r w:rsidRPr="00815F4D">
              <w:rPr>
                <w:b/>
                <w:bCs/>
                <w:iCs/>
                <w:highlight w:val="green"/>
              </w:rPr>
              <w:t>Agreement</w:t>
            </w:r>
          </w:p>
          <w:p w14:paraId="7D5AC88C" w14:textId="77777777" w:rsidR="000C6E3F" w:rsidRPr="00815F4D" w:rsidRDefault="000C6E3F" w:rsidP="00B925F5">
            <w:pPr>
              <w:jc w:val="both"/>
              <w:rPr>
                <w:iCs/>
              </w:rPr>
            </w:pPr>
            <w:r w:rsidRPr="00815F4D">
              <w:rPr>
                <w:iCs/>
              </w:rPr>
              <w:t>The following work split principles will be adopted in RAN1 for power domain enhancement throughout Rel-18 from RAN1 perspective and send LS to RAN4 in this meeting:</w:t>
            </w:r>
          </w:p>
          <w:p w14:paraId="1ECC9AE6" w14:textId="77777777" w:rsidR="000C6E3F" w:rsidRPr="00815F4D" w:rsidRDefault="000C6E3F">
            <w:pPr>
              <w:pStyle w:val="ac"/>
              <w:numPr>
                <w:ilvl w:val="0"/>
                <w:numId w:val="7"/>
              </w:numPr>
              <w:spacing w:after="180" w:line="240" w:lineRule="auto"/>
              <w:jc w:val="both"/>
              <w:rPr>
                <w:iCs/>
                <w:sz w:val="20"/>
                <w:szCs w:val="20"/>
              </w:rPr>
            </w:pPr>
            <w:r w:rsidRPr="00815F4D">
              <w:rPr>
                <w:iCs/>
                <w:sz w:val="20"/>
                <w:szCs w:val="20"/>
              </w:rPr>
              <w:t>RAN1 performs link level simulations of candidate solutions for power domain enhancements to study at least the SNR variation, PAPR/CM, and EVM, brought by each solution.</w:t>
            </w:r>
          </w:p>
          <w:p w14:paraId="2A5F1CBB" w14:textId="77777777" w:rsidR="000C6E3F" w:rsidRPr="00815F4D" w:rsidRDefault="000C6E3F">
            <w:pPr>
              <w:pStyle w:val="ac"/>
              <w:numPr>
                <w:ilvl w:val="1"/>
                <w:numId w:val="7"/>
              </w:numPr>
              <w:spacing w:after="0" w:line="240" w:lineRule="auto"/>
              <w:jc w:val="both"/>
              <w:rPr>
                <w:iCs/>
                <w:sz w:val="20"/>
                <w:szCs w:val="20"/>
                <w:lang w:val="en-US"/>
              </w:rPr>
            </w:pPr>
            <w:r w:rsidRPr="00815F4D">
              <w:rPr>
                <w:iCs/>
                <w:sz w:val="20"/>
                <w:szCs w:val="20"/>
                <w:lang w:val="en-US"/>
              </w:rPr>
              <w:t>Transparent MPR/PAR reduction solutions can be considered as a benchmark for studying the performance of non-transparent solutions.</w:t>
            </w:r>
          </w:p>
          <w:p w14:paraId="1DDE0E19" w14:textId="77777777" w:rsidR="000C6E3F" w:rsidRPr="00815F4D" w:rsidRDefault="000C6E3F">
            <w:pPr>
              <w:pStyle w:val="ac"/>
              <w:numPr>
                <w:ilvl w:val="0"/>
                <w:numId w:val="7"/>
              </w:numPr>
              <w:spacing w:after="0" w:line="240" w:lineRule="auto"/>
              <w:jc w:val="both"/>
              <w:rPr>
                <w:iCs/>
                <w:sz w:val="20"/>
                <w:szCs w:val="20"/>
              </w:rPr>
            </w:pPr>
            <w:r w:rsidRPr="00815F4D">
              <w:rPr>
                <w:iCs/>
                <w:sz w:val="20"/>
                <w:szCs w:val="20"/>
              </w:rPr>
              <w:t>RAN1 is not expected to perform RF simulations of candidate solutions for power domain enhancements</w:t>
            </w:r>
          </w:p>
          <w:p w14:paraId="6ACF9897" w14:textId="77777777" w:rsidR="000C6E3F" w:rsidRPr="00815F4D" w:rsidRDefault="000C6E3F">
            <w:pPr>
              <w:pStyle w:val="ac"/>
              <w:numPr>
                <w:ilvl w:val="1"/>
                <w:numId w:val="7"/>
              </w:numPr>
              <w:spacing w:after="0" w:line="240" w:lineRule="auto"/>
              <w:jc w:val="both"/>
              <w:rPr>
                <w:iCs/>
                <w:sz w:val="20"/>
                <w:szCs w:val="20"/>
              </w:rPr>
            </w:pPr>
            <w:r w:rsidRPr="00815F4D">
              <w:rPr>
                <w:rFonts w:eastAsia="等线"/>
                <w:iCs/>
                <w:sz w:val="20"/>
                <w:szCs w:val="20"/>
                <w:lang w:eastAsia="zh-CN"/>
              </w:rPr>
              <w:t>Results of R</w:t>
            </w:r>
            <w:r w:rsidRPr="00815F4D">
              <w:rPr>
                <w:iCs/>
                <w:sz w:val="20"/>
                <w:szCs w:val="20"/>
              </w:rPr>
              <w:t>F</w:t>
            </w:r>
            <w:r w:rsidRPr="00815F4D">
              <w:rPr>
                <w:rFonts w:eastAsia="等线"/>
                <w:iCs/>
                <w:sz w:val="20"/>
                <w:szCs w:val="20"/>
                <w:lang w:eastAsia="zh-CN"/>
              </w:rPr>
              <w:t xml:space="preserve"> simulations can be included in RAN1 contributions</w:t>
            </w:r>
          </w:p>
          <w:p w14:paraId="391DCBF2" w14:textId="77777777" w:rsidR="000C6E3F" w:rsidRPr="00815F4D" w:rsidRDefault="000C6E3F">
            <w:pPr>
              <w:pStyle w:val="ac"/>
              <w:numPr>
                <w:ilvl w:val="0"/>
                <w:numId w:val="7"/>
              </w:numPr>
              <w:spacing w:after="0" w:line="240" w:lineRule="auto"/>
              <w:jc w:val="both"/>
              <w:rPr>
                <w:iCs/>
                <w:sz w:val="20"/>
                <w:szCs w:val="20"/>
              </w:rPr>
            </w:pPr>
            <w:r w:rsidRPr="00815F4D">
              <w:rPr>
                <w:iCs/>
                <w:sz w:val="20"/>
                <w:szCs w:val="20"/>
              </w:rPr>
              <w:t>RAN1 will assess RAN1 specification impact of candidate MPR/PAR reduction solutions</w:t>
            </w:r>
          </w:p>
          <w:p w14:paraId="4725DCC1" w14:textId="77777777" w:rsidR="000C6E3F" w:rsidRPr="00815F4D" w:rsidRDefault="000C6E3F">
            <w:pPr>
              <w:pStyle w:val="ac"/>
              <w:numPr>
                <w:ilvl w:val="1"/>
                <w:numId w:val="7"/>
              </w:numPr>
              <w:spacing w:after="0" w:line="240" w:lineRule="auto"/>
              <w:jc w:val="both"/>
              <w:rPr>
                <w:iCs/>
                <w:sz w:val="20"/>
                <w:szCs w:val="20"/>
              </w:rPr>
            </w:pPr>
            <w:r w:rsidRPr="00815F4D">
              <w:rPr>
                <w:iCs/>
                <w:sz w:val="20"/>
                <w:szCs w:val="20"/>
              </w:rPr>
              <w:t>A list of candidate solutions, including necessary parameters, from RAN1 perspective should be ready before the end of RAN1 #111, and should be included in an LS to RAN4.</w:t>
            </w:r>
          </w:p>
          <w:p w14:paraId="1F885D69" w14:textId="0EBA75E0" w:rsidR="000C6E3F" w:rsidRPr="000C6FF2" w:rsidRDefault="000C6E3F">
            <w:pPr>
              <w:pStyle w:val="ac"/>
              <w:numPr>
                <w:ilvl w:val="0"/>
                <w:numId w:val="7"/>
              </w:numPr>
              <w:spacing w:after="0" w:line="240" w:lineRule="auto"/>
              <w:jc w:val="both"/>
              <w:rPr>
                <w:rFonts w:eastAsia="等线"/>
                <w:lang w:eastAsia="zh-CN"/>
              </w:rPr>
            </w:pPr>
            <w:r w:rsidRPr="00815F4D">
              <w:rPr>
                <w:iCs/>
                <w:sz w:val="20"/>
                <w:szCs w:val="20"/>
              </w:rPr>
              <w:t>RAN1 understands that RAN4 is responsible for selecting the Rel-18 MPR/PAR reduction solution, if any.</w:t>
            </w:r>
          </w:p>
          <w:p w14:paraId="4D74535F" w14:textId="77777777" w:rsidR="000C6E3F" w:rsidRPr="00815F4D" w:rsidRDefault="000C6E3F" w:rsidP="00B925F5">
            <w:pPr>
              <w:rPr>
                <w:highlight w:val="green"/>
                <w:lang w:eastAsia="x-none"/>
              </w:rPr>
            </w:pPr>
            <w:r w:rsidRPr="00815F4D">
              <w:rPr>
                <w:highlight w:val="green"/>
                <w:lang w:eastAsia="x-none"/>
              </w:rPr>
              <w:t>Agreement</w:t>
            </w:r>
          </w:p>
          <w:p w14:paraId="02AF2F45" w14:textId="77777777" w:rsidR="000C6E3F" w:rsidRPr="00815F4D" w:rsidRDefault="000C6E3F" w:rsidP="00B925F5">
            <w:pPr>
              <w:rPr>
                <w:lang w:eastAsia="x-none"/>
              </w:rPr>
            </w:pPr>
            <w:r w:rsidRPr="00815F4D">
              <w:rPr>
                <w:lang w:eastAsia="x-none"/>
              </w:rPr>
              <w:t>Draft LS R1-2210563 is endorsed in principle with modifying RAN2 to RAN4 in the Actions (‘RAN2’ should be ‘RAN4’ in “ACTION: RAN1 respectfully requests RAN2 to take the above into account in their future work.”)</w:t>
            </w:r>
          </w:p>
          <w:p w14:paraId="15B50FAF" w14:textId="77777777" w:rsidR="000C6E3F" w:rsidRPr="00815F4D" w:rsidRDefault="000C6E3F" w:rsidP="00B925F5">
            <w:pPr>
              <w:rPr>
                <w:rFonts w:eastAsia="等线"/>
                <w:highlight w:val="green"/>
                <w:lang w:eastAsia="zh-CN"/>
              </w:rPr>
            </w:pPr>
            <w:r w:rsidRPr="00815F4D">
              <w:rPr>
                <w:rFonts w:eastAsia="等线"/>
                <w:highlight w:val="green"/>
                <w:lang w:eastAsia="zh-CN"/>
              </w:rPr>
              <w:t>Agreement</w:t>
            </w:r>
          </w:p>
          <w:p w14:paraId="5E276718" w14:textId="77777777" w:rsidR="000C6E3F" w:rsidRPr="00815F4D" w:rsidRDefault="000C6E3F" w:rsidP="00B925F5">
            <w:pPr>
              <w:rPr>
                <w:rFonts w:eastAsia="等线"/>
                <w:lang w:eastAsia="zh-CN"/>
              </w:rPr>
            </w:pPr>
            <w:r w:rsidRPr="00815F4D">
              <w:rPr>
                <w:rFonts w:eastAsia="等线"/>
                <w:lang w:eastAsia="zh-CN"/>
              </w:rPr>
              <w:t>Final LS R1-2210674 is endorsed.</w:t>
            </w:r>
          </w:p>
          <w:p w14:paraId="28AAEF3E" w14:textId="77777777" w:rsidR="000C6E3F" w:rsidRPr="00815F4D" w:rsidRDefault="000C6E3F" w:rsidP="00B925F5">
            <w:pPr>
              <w:shd w:val="clear" w:color="auto" w:fill="FFFFFF"/>
              <w:jc w:val="both"/>
              <w:rPr>
                <w:lang w:eastAsia="x-none"/>
              </w:rPr>
            </w:pPr>
            <w:r w:rsidRPr="00815F4D">
              <w:rPr>
                <w:lang w:eastAsia="x-none"/>
              </w:rPr>
              <w:t>Conclusion</w:t>
            </w:r>
          </w:p>
          <w:p w14:paraId="40A8EA1A" w14:textId="77777777" w:rsidR="000C6E3F" w:rsidRPr="00815F4D" w:rsidRDefault="000C6E3F" w:rsidP="00B925F5">
            <w:pPr>
              <w:shd w:val="clear" w:color="auto" w:fill="FFFFFF"/>
              <w:jc w:val="both"/>
              <w:rPr>
                <w:lang w:eastAsia="x-none"/>
              </w:rPr>
            </w:pPr>
            <w:r w:rsidRPr="00815F4D">
              <w:rPr>
                <w:lang w:eastAsia="x-none"/>
              </w:rPr>
              <w:t>Sub-PRB transmission is de-prioritized for the study of MPR/PAR reduction solutions in Rel-18.</w:t>
            </w:r>
          </w:p>
          <w:p w14:paraId="2B29B359"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79D2373E" w14:textId="77777777" w:rsidR="000C6E3F" w:rsidRPr="00815F4D" w:rsidRDefault="000C6E3F" w:rsidP="00B925F5">
            <w:pPr>
              <w:shd w:val="clear" w:color="auto" w:fill="FFFFFF"/>
              <w:jc w:val="both"/>
              <w:rPr>
                <w:lang w:eastAsia="x-none"/>
              </w:rPr>
            </w:pPr>
            <w:r w:rsidRPr="00815F4D">
              <w:rPr>
                <w:lang w:eastAsia="x-none"/>
              </w:rPr>
              <w:t>The following spectrum extension options for frequency domain spectrum shaping with spectrum extension (FDSS-SE), are considered for studying MPR/PAR reduction enhancements in Rel-18:</w:t>
            </w:r>
          </w:p>
          <w:p w14:paraId="109E4488"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1: Symmetric extension</w:t>
            </w:r>
          </w:p>
          <w:p w14:paraId="22B7C463"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2: Cyclic extension</w:t>
            </w:r>
          </w:p>
          <w:p w14:paraId="7EF5DF88"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3: Cyclic shift plus symmetric extension.</w:t>
            </w:r>
            <w:r w:rsidRPr="00815F4D">
              <w:rPr>
                <w:rFonts w:ascii="Calibri" w:eastAsia="宋体" w:hAnsi="Calibri" w:cs="Calibri"/>
                <w:color w:val="000000"/>
                <w:lang w:eastAsia="zh-CN"/>
              </w:rPr>
              <w:t> </w:t>
            </w:r>
          </w:p>
          <w:p w14:paraId="398D4EE1" w14:textId="77777777" w:rsidR="000C6E3F" w:rsidRPr="00815F4D" w:rsidRDefault="000C6E3F" w:rsidP="00B925F5">
            <w:pPr>
              <w:shd w:val="clear" w:color="auto" w:fill="FFFFFF"/>
              <w:jc w:val="both"/>
              <w:rPr>
                <w:highlight w:val="green"/>
                <w:lang w:eastAsia="x-none"/>
              </w:rPr>
            </w:pPr>
            <w:r w:rsidRPr="00815F4D">
              <w:rPr>
                <w:highlight w:val="green"/>
                <w:lang w:eastAsia="x-none"/>
              </w:rPr>
              <w:lastRenderedPageBreak/>
              <w:t>Agreement</w:t>
            </w:r>
          </w:p>
          <w:p w14:paraId="7D17EBEB" w14:textId="77777777" w:rsidR="000C6E3F" w:rsidRPr="00815F4D" w:rsidRDefault="000C6E3F" w:rsidP="00B925F5">
            <w:pPr>
              <w:shd w:val="clear" w:color="auto" w:fill="FFFFFF"/>
              <w:jc w:val="both"/>
              <w:rPr>
                <w:lang w:eastAsia="x-none"/>
              </w:rPr>
            </w:pPr>
            <w:r w:rsidRPr="00815F4D">
              <w:rPr>
                <w:lang w:eastAsia="x-none"/>
              </w:rPr>
              <w:t>The following design aspects of tone reservation (TR), are considered for studying MPR/PAR reduction enhancements in Rel-18:</w:t>
            </w:r>
          </w:p>
          <w:p w14:paraId="19C2A2F0"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Sideband tone reservation size is expressed in integer units of RBs.</w:t>
            </w:r>
          </w:p>
          <w:p w14:paraId="5AF1A1BC" w14:textId="77777777" w:rsidR="000C6E3F" w:rsidRPr="00815F4D" w:rsidRDefault="000C6E3F">
            <w:pPr>
              <w:numPr>
                <w:ilvl w:val="0"/>
                <w:numId w:val="8"/>
              </w:numPr>
              <w:shd w:val="clear" w:color="auto" w:fill="FFFFFF"/>
              <w:tabs>
                <w:tab w:val="num" w:pos="570"/>
              </w:tabs>
              <w:spacing w:after="0"/>
              <w:ind w:leftChars="105" w:left="570"/>
              <w:jc w:val="both"/>
              <w:rPr>
                <w:lang w:eastAsia="x-none"/>
              </w:rPr>
            </w:pPr>
            <w:r w:rsidRPr="00815F4D">
              <w:rPr>
                <w:lang w:eastAsia="x-none"/>
              </w:rPr>
              <w:t>FFS:</w:t>
            </w:r>
          </w:p>
          <w:p w14:paraId="02D68D41"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Sideband tone reservation size</w:t>
            </w:r>
          </w:p>
          <w:p w14:paraId="7BF5B5ED"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Sideband tone reservation size determination</w:t>
            </w:r>
          </w:p>
          <w:p w14:paraId="1C513199"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Whether PRTs are added only to data or also DMRS symbols</w:t>
            </w:r>
          </w:p>
          <w:p w14:paraId="71E885BB" w14:textId="77777777" w:rsidR="000C6E3F" w:rsidRPr="00815F4D" w:rsidRDefault="000C6E3F" w:rsidP="00B925F5">
            <w:pPr>
              <w:rPr>
                <w:b/>
                <w:highlight w:val="green"/>
                <w:lang w:val="en-US"/>
              </w:rPr>
            </w:pPr>
            <w:r w:rsidRPr="00815F4D">
              <w:rPr>
                <w:b/>
                <w:highlight w:val="green"/>
                <w:lang w:val="en-US"/>
              </w:rPr>
              <w:t>Agreement</w:t>
            </w:r>
          </w:p>
          <w:p w14:paraId="005F5E42" w14:textId="77777777" w:rsidR="000C6E3F" w:rsidRPr="00815F4D" w:rsidRDefault="000C6E3F" w:rsidP="00B925F5">
            <w:pPr>
              <w:jc w:val="both"/>
            </w:pPr>
            <w:r w:rsidRPr="00815F4D">
              <w:t>For enhancements to realize increasing UE power high limit for CA and DC, RAN1 can study based on RAN4’s input</w:t>
            </w:r>
          </w:p>
          <w:p w14:paraId="65AFBF40" w14:textId="77777777" w:rsidR="000C6E3F" w:rsidRPr="00815F4D" w:rsidRDefault="000C6E3F">
            <w:pPr>
              <w:pStyle w:val="ac"/>
              <w:numPr>
                <w:ilvl w:val="0"/>
                <w:numId w:val="9"/>
              </w:numPr>
              <w:spacing w:after="180" w:line="240" w:lineRule="auto"/>
              <w:jc w:val="both"/>
              <w:rPr>
                <w:sz w:val="20"/>
                <w:szCs w:val="20"/>
                <w:lang w:eastAsia="ja-JP"/>
              </w:rPr>
            </w:pPr>
            <w:r w:rsidRPr="00815F4D">
              <w:rPr>
                <w:sz w:val="20"/>
                <w:szCs w:val="20"/>
                <w:lang w:eastAsia="ja-JP"/>
              </w:rPr>
              <w:t xml:space="preserve">Whether RAN1 enhancements to information exchange between UE and </w:t>
            </w:r>
            <w:proofErr w:type="spellStart"/>
            <w:r w:rsidRPr="00815F4D">
              <w:rPr>
                <w:sz w:val="20"/>
                <w:szCs w:val="20"/>
                <w:lang w:eastAsia="ja-JP"/>
              </w:rPr>
              <w:t>gNB</w:t>
            </w:r>
            <w:proofErr w:type="spellEnd"/>
            <w:r w:rsidRPr="00815F4D">
              <w:rPr>
                <w:sz w:val="20"/>
                <w:szCs w:val="20"/>
                <w:lang w:eastAsia="ja-JP"/>
              </w:rPr>
              <w:t xml:space="preserve"> are needed </w:t>
            </w:r>
            <w:r w:rsidRPr="00815F4D">
              <w:rPr>
                <w:color w:val="FF0000"/>
                <w:sz w:val="20"/>
                <w:szCs w:val="20"/>
                <w:lang w:eastAsia="ja-JP"/>
              </w:rPr>
              <w:t>to improve scheduling and network performance when using</w:t>
            </w:r>
            <w:r w:rsidRPr="00815F4D">
              <w:rPr>
                <w:color w:val="FF0000"/>
                <w:sz w:val="20"/>
                <w:szCs w:val="20"/>
                <w:u w:val="single"/>
                <w:lang w:eastAsia="ja-JP"/>
              </w:rPr>
              <w:t xml:space="preserve"> </w:t>
            </w:r>
            <w:r w:rsidRPr="00815F4D">
              <w:rPr>
                <w:sz w:val="20"/>
                <w:szCs w:val="20"/>
                <w:lang w:eastAsia="ja-JP"/>
              </w:rPr>
              <w:t>higher power CA/DC.</w:t>
            </w:r>
          </w:p>
          <w:p w14:paraId="2248D9B6" w14:textId="77777777" w:rsidR="000C6E3F" w:rsidRPr="00815F4D" w:rsidRDefault="000C6E3F">
            <w:pPr>
              <w:pStyle w:val="ac"/>
              <w:numPr>
                <w:ilvl w:val="1"/>
                <w:numId w:val="9"/>
              </w:numPr>
              <w:spacing w:after="0" w:line="240" w:lineRule="auto"/>
              <w:jc w:val="both"/>
              <w:rPr>
                <w:sz w:val="20"/>
                <w:szCs w:val="20"/>
                <w:lang w:eastAsia="ja-JP"/>
              </w:rPr>
            </w:pPr>
            <w:r w:rsidRPr="00815F4D">
              <w:rPr>
                <w:sz w:val="20"/>
                <w:szCs w:val="20"/>
                <w:lang w:eastAsia="ja-JP"/>
              </w:rPr>
              <w:t xml:space="preserve">FFS how to realize such information exchange, e.g., </w:t>
            </w:r>
            <w:proofErr w:type="spellStart"/>
            <w:r w:rsidRPr="00815F4D">
              <w:rPr>
                <w:sz w:val="20"/>
                <w:szCs w:val="20"/>
                <w:lang w:eastAsia="ja-JP"/>
              </w:rPr>
              <w:t>signalling</w:t>
            </w:r>
            <w:proofErr w:type="spellEnd"/>
            <w:r w:rsidRPr="00815F4D">
              <w:rPr>
                <w:sz w:val="20"/>
                <w:szCs w:val="20"/>
                <w:lang w:eastAsia="ja-JP"/>
              </w:rPr>
              <w:t xml:space="preserve"> enhancement, and what is the spec impact.</w:t>
            </w:r>
          </w:p>
          <w:p w14:paraId="5FD4ECB6" w14:textId="77777777" w:rsidR="000C6E3F" w:rsidRPr="00815F4D" w:rsidRDefault="000C6E3F" w:rsidP="00B925F5">
            <w:pPr>
              <w:rPr>
                <w:highlight w:val="green"/>
                <w:lang w:eastAsia="x-none"/>
              </w:rPr>
            </w:pPr>
            <w:r w:rsidRPr="00815F4D">
              <w:rPr>
                <w:highlight w:val="green"/>
                <w:lang w:eastAsia="x-none"/>
              </w:rPr>
              <w:t>Agreement</w:t>
            </w:r>
          </w:p>
          <w:p w14:paraId="0689FAE8" w14:textId="77777777" w:rsidR="000C6E3F" w:rsidRPr="00815F4D" w:rsidRDefault="000C6E3F" w:rsidP="00B925F5">
            <w:pPr>
              <w:rPr>
                <w:lang w:eastAsia="x-none"/>
              </w:rPr>
            </w:pPr>
            <w:r w:rsidRPr="00815F4D">
              <w:rPr>
                <w:lang w:eastAsia="x-none"/>
              </w:rPr>
              <w:t>Draft LS R1-2210673 is endorsed in principle</w:t>
            </w:r>
            <w:r w:rsidRPr="00815F4D">
              <w:rPr>
                <w:rFonts w:ascii="等线" w:eastAsia="等线" w:hAnsi="等线" w:hint="eastAsia"/>
                <w:lang w:eastAsia="zh-CN"/>
              </w:rPr>
              <w:t>.</w:t>
            </w:r>
          </w:p>
          <w:p w14:paraId="766B4243" w14:textId="77777777" w:rsidR="000C6E3F" w:rsidRPr="00815F4D" w:rsidRDefault="000C6E3F" w:rsidP="00B925F5">
            <w:pPr>
              <w:rPr>
                <w:rFonts w:eastAsia="等线"/>
                <w:highlight w:val="green"/>
                <w:lang w:eastAsia="zh-CN"/>
              </w:rPr>
            </w:pPr>
            <w:r w:rsidRPr="00815F4D">
              <w:rPr>
                <w:rFonts w:eastAsia="等线" w:hint="eastAsia"/>
                <w:highlight w:val="green"/>
                <w:lang w:eastAsia="zh-CN"/>
              </w:rPr>
              <w:t>A</w:t>
            </w:r>
            <w:r w:rsidRPr="00815F4D">
              <w:rPr>
                <w:rFonts w:eastAsia="等线"/>
                <w:highlight w:val="green"/>
                <w:lang w:eastAsia="zh-CN"/>
              </w:rPr>
              <w:t>greement</w:t>
            </w:r>
          </w:p>
          <w:p w14:paraId="0BD9F616" w14:textId="77777777" w:rsidR="000C6E3F" w:rsidRPr="00815F4D" w:rsidRDefault="000C6E3F" w:rsidP="00B925F5">
            <w:pPr>
              <w:rPr>
                <w:lang w:eastAsia="x-none"/>
              </w:rPr>
            </w:pPr>
            <w:r w:rsidRPr="00815F4D">
              <w:rPr>
                <w:lang w:eastAsia="x-none"/>
              </w:rPr>
              <w:t>Final LS R1-2210739 is endorsed.</w:t>
            </w:r>
          </w:p>
          <w:p w14:paraId="43C25347"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1101A7DB" w14:textId="77777777" w:rsidR="000C6E3F" w:rsidRPr="00815F4D" w:rsidRDefault="000C6E3F" w:rsidP="00B925F5">
            <w:pPr>
              <w:shd w:val="clear" w:color="auto" w:fill="FFFFFF"/>
              <w:jc w:val="both"/>
              <w:rPr>
                <w:lang w:eastAsia="x-none"/>
              </w:rPr>
            </w:pPr>
            <w:r w:rsidRPr="00815F4D">
              <w:rPr>
                <w:rFonts w:hint="eastAsia"/>
                <w:lang w:eastAsia="x-none"/>
              </w:rPr>
              <w:t>DFT-s-OFDM is the target waveform for the study and, if applicable, the design of MPR/PAR reduction solutions in Rel-18.</w:t>
            </w:r>
          </w:p>
          <w:p w14:paraId="079146F7" w14:textId="77777777" w:rsidR="000C6E3F" w:rsidRPr="00815F4D" w:rsidRDefault="000C6E3F" w:rsidP="00B925F5">
            <w:pPr>
              <w:shd w:val="clear" w:color="auto" w:fill="FFFFFF"/>
              <w:jc w:val="both"/>
              <w:rPr>
                <w:rFonts w:ascii="宋体" w:eastAsia="宋体" w:hAnsi="宋体" w:cs="宋体"/>
                <w:color w:val="000000"/>
                <w:lang w:val="en-US" w:eastAsia="zh-CN"/>
              </w:rPr>
            </w:pPr>
            <w:r w:rsidRPr="00815F4D">
              <w:rPr>
                <w:rFonts w:hint="eastAsia"/>
                <w:lang w:eastAsia="x-none"/>
              </w:rPr>
              <w:t xml:space="preserve">Note: No doubt from RAN1 about the offline consensus </w:t>
            </w:r>
            <w:r w:rsidRPr="00815F4D">
              <w:rPr>
                <w:rFonts w:hint="eastAsia"/>
                <w:lang w:eastAsia="x-none"/>
              </w:rPr>
              <w:t>“</w:t>
            </w:r>
            <w:r w:rsidRPr="00815F4D">
              <w:rPr>
                <w:lang w:eastAsia="x-none"/>
              </w:rPr>
              <w:t>Results concerning the application of solutions for DFT-s-OFDM to CP-OFDM can be presented by companies in their contributions”.</w:t>
            </w:r>
            <w:r w:rsidRPr="00815F4D">
              <w:rPr>
                <w:rFonts w:hint="eastAsia"/>
                <w:lang w:eastAsia="x-none"/>
              </w:rPr>
              <w:t>  </w:t>
            </w:r>
            <w:r w:rsidRPr="00815F4D">
              <w:rPr>
                <w:rFonts w:ascii="宋体" w:eastAsia="宋体" w:hAnsi="宋体" w:cs="宋体" w:hint="eastAsia"/>
                <w:color w:val="000000"/>
                <w:lang w:val="en-US" w:eastAsia="zh-CN"/>
              </w:rPr>
              <w:t> </w:t>
            </w:r>
          </w:p>
          <w:p w14:paraId="6B5C335E"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4B2B7B7C" w14:textId="77777777" w:rsidR="000C6E3F" w:rsidRPr="00815F4D" w:rsidRDefault="000C6E3F" w:rsidP="00B925F5">
            <w:pPr>
              <w:shd w:val="clear" w:color="auto" w:fill="FFFFFF"/>
              <w:jc w:val="both"/>
              <w:rPr>
                <w:lang w:eastAsia="x-none"/>
              </w:rPr>
            </w:pPr>
            <w:r w:rsidRPr="00815F4D">
              <w:rPr>
                <w:rFonts w:hint="eastAsia"/>
                <w:lang w:eastAsia="x-none"/>
              </w:rPr>
              <w:t>For power-domain enhancements targeting MPR/PAR reduction, study the following configurations for DFT-S-OFDM:</w:t>
            </w:r>
          </w:p>
          <w:p w14:paraId="5E2D11E5"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At least pi/2-BPSK and QPSK modulation are considered</w:t>
            </w:r>
          </w:p>
          <w:p w14:paraId="021473D5" w14:textId="77777777" w:rsidR="000C6E3F" w:rsidRPr="00815F4D" w:rsidRDefault="000C6E3F">
            <w:pPr>
              <w:numPr>
                <w:ilvl w:val="1"/>
                <w:numId w:val="10"/>
              </w:numPr>
              <w:shd w:val="clear" w:color="auto" w:fill="FFFFFF"/>
              <w:tabs>
                <w:tab w:val="clear" w:pos="1440"/>
                <w:tab w:val="num" w:pos="1290"/>
              </w:tabs>
              <w:spacing w:after="0"/>
              <w:ind w:leftChars="495" w:left="1350"/>
              <w:jc w:val="both"/>
              <w:rPr>
                <w:lang w:eastAsia="x-none"/>
              </w:rPr>
            </w:pPr>
            <w:r w:rsidRPr="00815F4D">
              <w:rPr>
                <w:lang w:eastAsia="x-none"/>
              </w:rPr>
              <w:t>FFS: other modulations, e.g., 16-QAM</w:t>
            </w:r>
          </w:p>
          <w:p w14:paraId="65AC6C99"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Any number of RB can be considered</w:t>
            </w:r>
          </w:p>
          <w:p w14:paraId="22CF0898"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The starting RB of the allocation can be any RB in the BWP </w:t>
            </w:r>
          </w:p>
          <w:p w14:paraId="7B8985FB" w14:textId="77777777" w:rsidR="000C6E3F" w:rsidRPr="00815F4D" w:rsidRDefault="000C6E3F">
            <w:pPr>
              <w:numPr>
                <w:ilvl w:val="1"/>
                <w:numId w:val="10"/>
              </w:numPr>
              <w:shd w:val="clear" w:color="auto" w:fill="FFFFFF"/>
              <w:tabs>
                <w:tab w:val="clear" w:pos="1440"/>
                <w:tab w:val="num" w:pos="1290"/>
              </w:tabs>
              <w:spacing w:after="0"/>
              <w:ind w:leftChars="495" w:left="1350"/>
              <w:jc w:val="both"/>
              <w:rPr>
                <w:lang w:eastAsia="x-none"/>
              </w:rPr>
            </w:pPr>
            <w:r w:rsidRPr="00815F4D">
              <w:rPr>
                <w:lang w:eastAsia="x-none"/>
              </w:rPr>
              <w:t>FFS:</w:t>
            </w:r>
          </w:p>
          <w:p w14:paraId="65E5FB6C" w14:textId="77777777" w:rsidR="000C6E3F" w:rsidRPr="00815F4D" w:rsidRDefault="000C6E3F">
            <w:pPr>
              <w:numPr>
                <w:ilvl w:val="2"/>
                <w:numId w:val="10"/>
              </w:numPr>
              <w:shd w:val="clear" w:color="auto" w:fill="FFFFFF"/>
              <w:tabs>
                <w:tab w:val="clear" w:pos="2160"/>
                <w:tab w:val="num" w:pos="2010"/>
              </w:tabs>
              <w:spacing w:after="0"/>
              <w:ind w:leftChars="825" w:left="2010"/>
              <w:jc w:val="both"/>
              <w:rPr>
                <w:lang w:eastAsia="x-none"/>
              </w:rPr>
            </w:pPr>
            <w:r w:rsidRPr="00815F4D">
              <w:rPr>
                <w:lang w:eastAsia="x-none"/>
              </w:rPr>
              <w:t>Whether restrictions on the number of allocated RB or on the starting RB of the allocation are considered.</w:t>
            </w:r>
          </w:p>
          <w:p w14:paraId="42EB4736" w14:textId="77777777" w:rsidR="000C6E3F" w:rsidRPr="00815F4D" w:rsidRDefault="000C6E3F" w:rsidP="00B925F5">
            <w:pPr>
              <w:shd w:val="clear" w:color="auto" w:fill="FFFFFF"/>
              <w:jc w:val="both"/>
              <w:rPr>
                <w:rFonts w:ascii="Calibri" w:eastAsia="宋体" w:hAnsi="Calibri" w:cs="Calibri"/>
                <w:color w:val="000000"/>
                <w:highlight w:val="green"/>
                <w:lang w:val="en-US" w:eastAsia="zh-CN"/>
              </w:rPr>
            </w:pPr>
            <w:r w:rsidRPr="00815F4D">
              <w:rPr>
                <w:rFonts w:eastAsia="等线"/>
                <w:highlight w:val="green"/>
                <w:lang w:eastAsia="zh-CN"/>
              </w:rPr>
              <w:t>Agreement</w:t>
            </w:r>
          </w:p>
          <w:p w14:paraId="5717A873" w14:textId="77777777" w:rsidR="000C6E3F" w:rsidRPr="00815F4D" w:rsidRDefault="000C6E3F" w:rsidP="00B925F5">
            <w:pPr>
              <w:shd w:val="clear" w:color="auto" w:fill="FFFFFF"/>
              <w:jc w:val="both"/>
              <w:rPr>
                <w:rFonts w:eastAsia="等线"/>
                <w:lang w:eastAsia="zh-CN"/>
              </w:rPr>
            </w:pPr>
            <w:r w:rsidRPr="00815F4D">
              <w:rPr>
                <w:rFonts w:eastAsia="等线"/>
                <w:lang w:eastAsia="zh-CN"/>
              </w:rPr>
              <w:t>At least the following candidate solutions for MPR/PAR reduction will be studied in RAN1.</w:t>
            </w:r>
          </w:p>
          <w:p w14:paraId="41A628B5"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Frequency domain spectrum shaping w/ spectrum extension</w:t>
            </w:r>
          </w:p>
          <w:p w14:paraId="1E7474EF"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Frequency domain spectrum shaping w/o spectrum extension</w:t>
            </w:r>
          </w:p>
          <w:p w14:paraId="74B6ABBE" w14:textId="77777777" w:rsidR="000C6E3F" w:rsidRPr="00815F4D" w:rsidRDefault="000C6E3F">
            <w:pPr>
              <w:numPr>
                <w:ilvl w:val="0"/>
                <w:numId w:val="11"/>
              </w:numPr>
              <w:shd w:val="clear" w:color="auto" w:fill="FFFFFF"/>
              <w:spacing w:before="100" w:beforeAutospacing="1" w:after="100"/>
              <w:jc w:val="both"/>
              <w:rPr>
                <w:rFonts w:eastAsia="等线"/>
                <w:lang w:eastAsia="zh-CN"/>
              </w:rPr>
            </w:pPr>
            <w:r w:rsidRPr="00815F4D">
              <w:rPr>
                <w:rFonts w:eastAsia="等线"/>
                <w:lang w:eastAsia="zh-CN"/>
              </w:rPr>
              <w:t>Tone reservation (which can only be w/ spectrum extension)</w:t>
            </w:r>
          </w:p>
          <w:p w14:paraId="1EE79DB3" w14:textId="77777777" w:rsidR="000C6E3F" w:rsidRPr="00815F4D" w:rsidRDefault="000C6E3F" w:rsidP="00B925F5">
            <w:pPr>
              <w:shd w:val="clear" w:color="auto" w:fill="FFFFFF"/>
              <w:jc w:val="both"/>
              <w:rPr>
                <w:rFonts w:eastAsia="等线"/>
                <w:highlight w:val="green"/>
                <w:lang w:eastAsia="zh-CN"/>
              </w:rPr>
            </w:pPr>
            <w:r w:rsidRPr="00815F4D">
              <w:rPr>
                <w:rFonts w:eastAsia="等线"/>
                <w:highlight w:val="green"/>
                <w:lang w:eastAsia="zh-CN"/>
              </w:rPr>
              <w:t>Agreement</w:t>
            </w:r>
          </w:p>
          <w:p w14:paraId="3699914D" w14:textId="77777777" w:rsidR="000C6E3F" w:rsidRPr="00815F4D" w:rsidRDefault="000C6E3F" w:rsidP="00B925F5">
            <w:pPr>
              <w:shd w:val="clear" w:color="auto" w:fill="FFFFFF"/>
              <w:jc w:val="both"/>
              <w:rPr>
                <w:rFonts w:eastAsia="等线"/>
                <w:lang w:eastAsia="zh-CN"/>
              </w:rPr>
            </w:pPr>
            <w:r w:rsidRPr="00815F4D">
              <w:rPr>
                <w:rFonts w:eastAsia="等线"/>
                <w:lang w:eastAsia="zh-CN"/>
              </w:rPr>
              <w:t>The following design aspects of frequency domain spectrum shaping with spectrum extension (FDSS-SE), are considered for studying MPR/PAR reduction enhancements in Rel-18:</w:t>
            </w:r>
          </w:p>
          <w:p w14:paraId="3C68166F"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Spectrum extension size is expressed in integer units of RBs.</w:t>
            </w:r>
          </w:p>
          <w:p w14:paraId="0031638A"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Both DMRS and data symbols undergo spectrum shaping</w:t>
            </w:r>
          </w:p>
          <w:p w14:paraId="01C455FD"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FFS:</w:t>
            </w:r>
          </w:p>
          <w:p w14:paraId="64238EDF"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Which extensions factor(s) to consider, where extension factor (α) is given by spectrum extension size / Total allocation size.</w:t>
            </w:r>
          </w:p>
          <w:p w14:paraId="432CDF8F"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lastRenderedPageBreak/>
              <w:t>Impact of shaping filter on FDSS-SE performance</w:t>
            </w:r>
          </w:p>
          <w:p w14:paraId="2B8953B5"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How to extend DMRS sequence to spectrum extensions, based on either the existing ZC-sequence DMRS or low-PAPR DMRS for PUSCH (FG 16-6c)</w:t>
            </w:r>
          </w:p>
          <w:p w14:paraId="4E5D09AA"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How extension size is determined</w:t>
            </w:r>
          </w:p>
          <w:p w14:paraId="6248A076"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w:t>
            </w:r>
          </w:p>
          <w:p w14:paraId="1740C9AD"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evaluation:</w:t>
            </w:r>
          </w:p>
          <w:p w14:paraId="2B85C086"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R17 PUSCH DFT-s-OFDM waveform is the baseline for performance comparison</w:t>
            </w:r>
          </w:p>
          <w:p w14:paraId="4537A3E1"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Transparent schemes (to be reported by companies) can be used as benchmark for the performance assessment</w:t>
            </w:r>
          </w:p>
          <w:p w14:paraId="0296C85B" w14:textId="77777777" w:rsidR="000C6E3F" w:rsidRPr="00815F4D" w:rsidRDefault="000C6E3F" w:rsidP="00B925F5">
            <w:pPr>
              <w:shd w:val="clear" w:color="auto" w:fill="FFFFFF"/>
              <w:rPr>
                <w:rFonts w:eastAsia="等线"/>
                <w:lang w:eastAsia="zh-CN"/>
              </w:rPr>
            </w:pPr>
            <w:r w:rsidRPr="00815F4D">
              <w:rPr>
                <w:rFonts w:eastAsia="等线"/>
                <w:lang w:eastAsia="zh-CN"/>
              </w:rPr>
              <w:t>All considered solutions should be configured to operate with same amount of time-frequency resource and a same spectral efficiency, that is:</w:t>
            </w:r>
          </w:p>
          <w:p w14:paraId="6D9107D3"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number of DFT-s-OFDM symbols</w:t>
            </w:r>
          </w:p>
          <w:p w14:paraId="6FE60F68"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TBS</w:t>
            </w:r>
          </w:p>
          <w:p w14:paraId="67E9ECF5"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RB allocation</w:t>
            </w:r>
          </w:p>
          <w:p w14:paraId="14346DAA" w14:textId="77777777" w:rsidR="000C6E3F" w:rsidRPr="00815F4D" w:rsidRDefault="000C6E3F" w:rsidP="00B925F5">
            <w:pPr>
              <w:shd w:val="clear" w:color="auto" w:fill="FFFFFF"/>
              <w:jc w:val="both"/>
              <w:rPr>
                <w:rFonts w:eastAsia="等线"/>
                <w:lang w:eastAsia="zh-CN"/>
              </w:rPr>
            </w:pPr>
            <w:r w:rsidRPr="00815F4D">
              <w:rPr>
                <w:rFonts w:eastAsia="等线"/>
                <w:lang w:eastAsia="zh-CN"/>
              </w:rPr>
              <w:t>Note: it is understood that minor TBS variations across different waveform configurations can occur and are acceptable.</w:t>
            </w:r>
          </w:p>
          <w:p w14:paraId="3A5FD37F" w14:textId="77777777" w:rsidR="000C6E3F" w:rsidRPr="00815F4D" w:rsidRDefault="000C6E3F" w:rsidP="00B925F5">
            <w:pPr>
              <w:shd w:val="clear" w:color="auto" w:fill="FFFFFF"/>
              <w:rPr>
                <w:rFonts w:eastAsia="等线"/>
                <w:highlight w:val="green"/>
                <w:lang w:eastAsia="zh-CN"/>
              </w:rPr>
            </w:pPr>
            <w:r w:rsidRPr="00815F4D">
              <w:rPr>
                <w:rFonts w:ascii="Calibri" w:eastAsia="宋体" w:hAnsi="Calibri" w:cs="Calibri"/>
                <w:color w:val="FF0000"/>
                <w:lang w:val="en-US" w:eastAsia="zh-CN"/>
              </w:rPr>
              <w:t> </w:t>
            </w:r>
            <w:r w:rsidRPr="00815F4D">
              <w:rPr>
                <w:rFonts w:eastAsia="等线"/>
                <w:highlight w:val="green"/>
                <w:lang w:eastAsia="zh-CN"/>
              </w:rPr>
              <w:t>Agreement</w:t>
            </w:r>
          </w:p>
          <w:p w14:paraId="09418695"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w:t>
            </w:r>
            <w:r w:rsidRPr="00815F4D">
              <w:rPr>
                <w:rFonts w:ascii="Calibri" w:eastAsia="宋体" w:hAnsi="Calibri" w:cs="Calibri"/>
                <w:color w:val="000000"/>
                <w:lang w:val="en-US" w:eastAsia="zh-CN"/>
              </w:rPr>
              <w:t>valuation, </w:t>
            </w:r>
            <w:r w:rsidRPr="00815F4D">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sidR="00000000">
              <w:rPr>
                <w:rFonts w:eastAsia="等线"/>
                <w:lang w:eastAsia="zh-CN"/>
              </w:rPr>
              <w:fldChar w:fldCharType="begin"/>
            </w:r>
            <w:r w:rsidR="00000000">
              <w:rPr>
                <w:rFonts w:eastAsia="等线"/>
                <w:lang w:eastAsia="zh-CN"/>
              </w:rPr>
              <w:instrText xml:space="preserve"> INCLUDEPICTURE  "C:\\..\\cmcc\\AppData\\Roaming\\Foxmail7\\Temp-2904-20221019090211\\Attach\\image004(10-20-10-08-17)(1).png" \* MERGEFORMATINET </w:instrText>
            </w:r>
            <w:r w:rsidR="00000000">
              <w:rPr>
                <w:rFonts w:eastAsia="等线"/>
                <w:lang w:eastAsia="zh-CN"/>
              </w:rPr>
              <w:fldChar w:fldCharType="separate"/>
            </w:r>
            <w:r w:rsidR="005472F8">
              <w:rPr>
                <w:rFonts w:eastAsia="等线"/>
                <w:lang w:eastAsia="zh-CN"/>
              </w:rPr>
              <w:pict w14:anchorId="59EB1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1.5pt">
                  <v:imagedata r:id="rId7" r:href="rId8"/>
                </v:shape>
              </w:pict>
            </w:r>
            <w:r w:rsidR="00000000">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sidRPr="00815F4D">
              <w:rPr>
                <w:rFonts w:eastAsia="等线"/>
                <w:lang w:eastAsia="zh-CN"/>
              </w:rPr>
              <w:fldChar w:fldCharType="end"/>
            </w:r>
            <w:r w:rsidRPr="00815F4D">
              <w:rPr>
                <w:rFonts w:eastAsia="等线"/>
                <w:lang w:eastAsia="zh-CN"/>
              </w:rPr>
              <w:fldChar w:fldCharType="end"/>
            </w:r>
            <w:r w:rsidRPr="00815F4D">
              <w:rPr>
                <w:rFonts w:eastAsia="等线"/>
                <w:lang w:eastAsia="zh-CN"/>
              </w:rPr>
              <w:t xml:space="preserve">, defined as the SNR variation </w:t>
            </w:r>
            <w:proofErr w:type="spellStart"/>
            <w:r w:rsidRPr="00815F4D">
              <w:rPr>
                <w:rFonts w:eastAsia="等线"/>
                <w:lang w:eastAsia="zh-CN"/>
              </w:rPr>
              <w:t>w.r.t.</w:t>
            </w:r>
            <w:proofErr w:type="spellEnd"/>
            <w:r w:rsidRPr="00815F4D">
              <w:rPr>
                <w:rFonts w:eastAsia="等线"/>
                <w:lang w:eastAsia="zh-CN"/>
              </w:rPr>
              <w:t xml:space="preserve"> baseline under the requirement BLER=10-1.</w:t>
            </w:r>
          </w:p>
          <w:p w14:paraId="31D4B4A2"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FFS whether further definition or refinement of the metrics is needed</w:t>
            </w:r>
          </w:p>
          <w:p w14:paraId="48226EA9" w14:textId="77777777" w:rsidR="000C6E3F" w:rsidRPr="00815F4D" w:rsidRDefault="000C6E3F" w:rsidP="00B925F5">
            <w:pPr>
              <w:shd w:val="clear" w:color="auto" w:fill="FFFFFF"/>
              <w:rPr>
                <w:rFonts w:eastAsia="等线"/>
                <w:lang w:eastAsia="zh-CN"/>
              </w:rPr>
            </w:pPr>
            <w:r w:rsidRPr="00815F4D">
              <w:rPr>
                <w:rFonts w:eastAsia="等线"/>
                <w:lang w:eastAsia="zh-CN"/>
              </w:rPr>
              <w:t>Note: metrics other than the ones included in the work split principles for power domain enhancement agreed by RAN1 for Rel-18 can be reported by companies.</w:t>
            </w:r>
          </w:p>
          <w:p w14:paraId="6BFC31FE"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 </w:t>
            </w:r>
          </w:p>
          <w:p w14:paraId="4516CCFE" w14:textId="77777777" w:rsidR="000C6E3F" w:rsidRPr="004E3CEA" w:rsidRDefault="000C6E3F" w:rsidP="00B925F5">
            <w:pPr>
              <w:shd w:val="clear" w:color="auto" w:fill="FFFFFF"/>
              <w:rPr>
                <w:rFonts w:eastAsia="等线"/>
                <w:lang w:eastAsia="zh-CN"/>
              </w:rPr>
            </w:pPr>
            <w:r w:rsidRPr="00815F4D">
              <w:rPr>
                <w:rFonts w:eastAsia="等线"/>
                <w:lang w:eastAsia="zh-CN"/>
              </w:rPr>
              <w:t>For link-level performance evaluation, companies are encouraged to report configuration details of the following a</w:t>
            </w:r>
            <w:r w:rsidRPr="004E3CEA">
              <w:rPr>
                <w:rFonts w:eastAsia="等线"/>
                <w:lang w:eastAsia="zh-CN"/>
              </w:rPr>
              <w:t>spects, when applicable:</w:t>
            </w:r>
          </w:p>
          <w:p w14:paraId="16C2FF8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51D1639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PRT generation algorithm used for evaluation tone reservation w/ spectrum extension.</w:t>
            </w:r>
          </w:p>
          <w:p w14:paraId="68E65C43"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Design details and configuration of any transparent scheme used as benchmark </w:t>
            </w:r>
          </w:p>
          <w:p w14:paraId="686E7052" w14:textId="77777777" w:rsidR="000C6E3F" w:rsidRPr="004E3CEA" w:rsidRDefault="000C6E3F" w:rsidP="00B925F5">
            <w:pPr>
              <w:shd w:val="clear" w:color="auto" w:fill="FFFFFF"/>
              <w:rPr>
                <w:rFonts w:eastAsia="等线"/>
                <w:highlight w:val="green"/>
                <w:lang w:eastAsia="zh-CN"/>
              </w:rPr>
            </w:pPr>
            <w:r w:rsidRPr="004E3CEA">
              <w:rPr>
                <w:rFonts w:eastAsia="等线"/>
                <w:highlight w:val="green"/>
                <w:lang w:eastAsia="zh-CN"/>
              </w:rPr>
              <w:t>Agreement </w:t>
            </w:r>
          </w:p>
          <w:p w14:paraId="6FD7EEE6" w14:textId="77777777" w:rsidR="000C6E3F" w:rsidRPr="004E3CEA" w:rsidRDefault="000C6E3F" w:rsidP="00B925F5">
            <w:pPr>
              <w:shd w:val="clear" w:color="auto" w:fill="FFFFFF"/>
              <w:rPr>
                <w:rFonts w:eastAsia="等线"/>
                <w:lang w:eastAsia="zh-CN"/>
              </w:rPr>
            </w:pPr>
            <w:r w:rsidRPr="004E3CEA">
              <w:rPr>
                <w:rFonts w:eastAsia="等线"/>
                <w:lang w:eastAsia="zh-CN"/>
              </w:rPr>
              <w:t>For link-level performance evaluation of MPR/PAR reduction solutions involving the use of Tx filter, companies are encouraged to assume a Tx filter which fulfills a set of spectrum flatness requirements, e.g., existing RAN4 spectrum flatness requirements</w:t>
            </w:r>
          </w:p>
          <w:p w14:paraId="49F4EA1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FFS whether the set of spectrum flatness requirements shall be the same set of constraints as in the current RAN4 spec or not.</w:t>
            </w:r>
          </w:p>
          <w:p w14:paraId="00107460" w14:textId="77777777" w:rsidR="000C6E3F" w:rsidRPr="004E3CEA" w:rsidRDefault="000C6E3F" w:rsidP="00B925F5">
            <w:pPr>
              <w:shd w:val="clear" w:color="auto" w:fill="FFFFFF"/>
              <w:rPr>
                <w:rFonts w:eastAsia="等线"/>
                <w:lang w:eastAsia="zh-CN"/>
              </w:rPr>
            </w:pPr>
            <w:r w:rsidRPr="004E3CEA">
              <w:rPr>
                <w:rFonts w:eastAsia="等线"/>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p w14:paraId="4125A99F" w14:textId="77777777" w:rsidR="00F67427" w:rsidRPr="00AA448A" w:rsidRDefault="00F67427" w:rsidP="00F67427">
            <w:pPr>
              <w:jc w:val="both"/>
              <w:rPr>
                <w:b/>
                <w:bCs/>
                <w:highlight w:val="green"/>
                <w:lang w:val="en-US"/>
              </w:rPr>
            </w:pPr>
            <w:r w:rsidRPr="00AA448A">
              <w:rPr>
                <w:b/>
                <w:bCs/>
                <w:highlight w:val="green"/>
                <w:lang w:val="en-US"/>
              </w:rPr>
              <w:t>Agreement</w:t>
            </w:r>
          </w:p>
          <w:p w14:paraId="5CE8FE72" w14:textId="77777777" w:rsidR="00F67427" w:rsidRPr="00AA448A" w:rsidRDefault="00F67427" w:rsidP="00F67427">
            <w:pPr>
              <w:jc w:val="both"/>
              <w:rPr>
                <w:lang w:val="en-US"/>
              </w:rPr>
            </w:pPr>
            <w:r w:rsidRPr="00AA448A">
              <w:rPr>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1763267" w14:textId="77777777" w:rsidR="00F67427" w:rsidRPr="00AA448A" w:rsidRDefault="00F67427">
            <w:pPr>
              <w:pStyle w:val="ac"/>
              <w:numPr>
                <w:ilvl w:val="1"/>
                <w:numId w:val="15"/>
              </w:numPr>
              <w:spacing w:before="120" w:after="120" w:line="240" w:lineRule="auto"/>
              <w:jc w:val="both"/>
              <w:rPr>
                <w:sz w:val="20"/>
                <w:szCs w:val="20"/>
                <w:lang w:val="en-US"/>
              </w:rPr>
            </w:pPr>
            <w:r w:rsidRPr="00AA448A">
              <w:rPr>
                <w:sz w:val="20"/>
                <w:szCs w:val="20"/>
                <w:lang w:val="en-US"/>
              </w:rPr>
              <w:t>FFS: details.</w:t>
            </w:r>
          </w:p>
          <w:p w14:paraId="5E789533" w14:textId="77777777" w:rsidR="00F67427" w:rsidRPr="004E3CEA" w:rsidRDefault="00F67427" w:rsidP="00F67427">
            <w:pPr>
              <w:rPr>
                <w:lang w:val="en-US" w:eastAsia="x-none"/>
              </w:rPr>
            </w:pPr>
          </w:p>
          <w:p w14:paraId="5300A210" w14:textId="77777777" w:rsidR="00F67427" w:rsidRPr="00AA448A" w:rsidRDefault="00F67427" w:rsidP="00F67427">
            <w:pPr>
              <w:spacing w:before="120" w:after="120"/>
              <w:rPr>
                <w:b/>
                <w:bCs/>
                <w:highlight w:val="green"/>
                <w:lang w:val="en-US"/>
              </w:rPr>
            </w:pPr>
            <w:r w:rsidRPr="00AA448A">
              <w:rPr>
                <w:b/>
                <w:bCs/>
                <w:highlight w:val="green"/>
                <w:lang w:val="en-US"/>
              </w:rPr>
              <w:t>Agreement</w:t>
            </w:r>
          </w:p>
          <w:p w14:paraId="5A56262A" w14:textId="77777777" w:rsidR="00F67427" w:rsidRPr="00AA448A" w:rsidRDefault="00F67427" w:rsidP="00F67427">
            <w:pPr>
              <w:spacing w:before="120" w:after="120"/>
              <w:rPr>
                <w:lang w:val="en-US"/>
              </w:rPr>
            </w:pPr>
            <w:r w:rsidRPr="00AA448A">
              <w:rPr>
                <w:lang w:val="en-US"/>
              </w:rPr>
              <w:lastRenderedPageBreak/>
              <w:t xml:space="preserve">If FDSS-SE is supported in Rel-18, RAN1 to further study the following approaches for DMRS, when the DMRS sequence length before extension of the sequence, if any, is larger than or equal to 30: </w:t>
            </w:r>
          </w:p>
          <w:p w14:paraId="3602F7BE" w14:textId="77777777" w:rsidR="00F67427" w:rsidRPr="00AA448A" w:rsidRDefault="00F67427">
            <w:pPr>
              <w:pStyle w:val="ac"/>
              <w:numPr>
                <w:ilvl w:val="0"/>
                <w:numId w:val="18"/>
              </w:numPr>
              <w:spacing w:before="120" w:after="120" w:line="240" w:lineRule="auto"/>
              <w:ind w:left="714"/>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2AE70FBD" w14:textId="77777777" w:rsidR="00F67427" w:rsidRPr="00AA448A" w:rsidRDefault="00F67427">
            <w:pPr>
              <w:pStyle w:val="ac"/>
              <w:numPr>
                <w:ilvl w:val="1"/>
                <w:numId w:val="18"/>
              </w:numPr>
              <w:spacing w:before="120" w:after="120" w:line="240" w:lineRule="auto"/>
              <w:rPr>
                <w:sz w:val="20"/>
                <w:szCs w:val="20"/>
                <w:lang w:val="en-US"/>
              </w:rPr>
            </w:pPr>
            <w:r w:rsidRPr="00AA448A">
              <w:rPr>
                <w:sz w:val="20"/>
                <w:szCs w:val="20"/>
                <w:lang w:val="en-US"/>
              </w:rPr>
              <w:t>A.1: The sequence is a Type 1 DMRS sequence.</w:t>
            </w:r>
          </w:p>
          <w:p w14:paraId="7D5385B8" w14:textId="77777777" w:rsidR="00F67427" w:rsidRPr="00AA448A" w:rsidRDefault="00F67427">
            <w:pPr>
              <w:pStyle w:val="ac"/>
              <w:numPr>
                <w:ilvl w:val="1"/>
                <w:numId w:val="18"/>
              </w:numPr>
              <w:spacing w:before="120" w:after="120" w:line="240" w:lineRule="auto"/>
              <w:rPr>
                <w:sz w:val="20"/>
                <w:szCs w:val="20"/>
                <w:lang w:val="en-US"/>
              </w:rPr>
            </w:pPr>
            <w:r w:rsidRPr="00AA448A">
              <w:rPr>
                <w:sz w:val="20"/>
                <w:szCs w:val="20"/>
                <w:lang w:val="en-US"/>
              </w:rPr>
              <w:t xml:space="preserve">A.2: The sequence is a Type 2 DMRS sequence. </w:t>
            </w:r>
          </w:p>
          <w:p w14:paraId="083DEFAA" w14:textId="77777777" w:rsidR="00F67427" w:rsidRPr="00AA448A" w:rsidRDefault="00F67427" w:rsidP="00F67427">
            <w:pPr>
              <w:spacing w:before="120" w:after="120"/>
              <w:ind w:left="568" w:firstLine="152"/>
              <w:rPr>
                <w:lang w:val="en-US"/>
              </w:rPr>
            </w:pPr>
            <w:r w:rsidRPr="00AA448A">
              <w:rPr>
                <w:lang w:val="en-US"/>
              </w:rPr>
              <w:t>FFS: how the sequence is extended.</w:t>
            </w:r>
          </w:p>
          <w:p w14:paraId="4B1FFE23" w14:textId="77777777" w:rsidR="00F67427" w:rsidRPr="00AA448A" w:rsidRDefault="00F67427">
            <w:pPr>
              <w:pStyle w:val="ac"/>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25655317" w14:textId="77777777" w:rsidR="00F67427" w:rsidRPr="00AA448A" w:rsidRDefault="00F67427" w:rsidP="00F67427">
            <w:pPr>
              <w:pStyle w:val="ac"/>
              <w:spacing w:before="120" w:after="120"/>
              <w:ind w:left="800"/>
              <w:rPr>
                <w:rFonts w:eastAsia="等线"/>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3B31730C" w14:textId="77777777" w:rsidR="00F67427" w:rsidRPr="00AA448A" w:rsidRDefault="00F67427" w:rsidP="00F67427">
            <w:pPr>
              <w:spacing w:before="120" w:after="120"/>
              <w:rPr>
                <w:rFonts w:eastAsia="等线"/>
                <w:lang w:val="en-US"/>
              </w:rPr>
            </w:pPr>
            <w:r w:rsidRPr="00AA448A">
              <w:rPr>
                <w:lang w:val="en-US"/>
              </w:rPr>
              <w:t>Performance metrics considered for the study are PAPR, CM[, and OBO] for DMRS and 10% BLER SNR for data (to measure channel estimation accuracy).</w:t>
            </w:r>
          </w:p>
          <w:p w14:paraId="73175717" w14:textId="77777777" w:rsidR="00F67427" w:rsidRPr="00AA448A" w:rsidRDefault="00F67427" w:rsidP="00F67427">
            <w:pPr>
              <w:spacing w:before="120" w:after="120"/>
              <w:rPr>
                <w:b/>
                <w:bCs/>
                <w:highlight w:val="green"/>
                <w:lang w:val="en-US"/>
              </w:rPr>
            </w:pPr>
            <w:r w:rsidRPr="00AA448A">
              <w:rPr>
                <w:b/>
                <w:bCs/>
                <w:highlight w:val="green"/>
                <w:lang w:val="en-US"/>
              </w:rPr>
              <w:t>Agreement</w:t>
            </w:r>
          </w:p>
          <w:p w14:paraId="61751559" w14:textId="77777777" w:rsidR="00F67427" w:rsidRPr="00AA448A" w:rsidRDefault="00F67427" w:rsidP="00F67427">
            <w:pPr>
              <w:spacing w:before="120" w:after="120"/>
              <w:rPr>
                <w:lang w:val="en-US"/>
              </w:rPr>
            </w:pPr>
            <w:r w:rsidRPr="00AA448A">
              <w:rPr>
                <w:lang w:val="en-US"/>
              </w:rPr>
              <w:t xml:space="preserve">If FDSS-SE is supported in Rel-18, and RB allocations resulting in DMRS sequence length smaller than 30 before extension of the sequence, if any, are supported, RAN1 to study at least the following approaches: </w:t>
            </w:r>
          </w:p>
          <w:p w14:paraId="63C0EB3F" w14:textId="77777777" w:rsidR="00F67427" w:rsidRPr="00AA448A" w:rsidRDefault="00F67427">
            <w:pPr>
              <w:pStyle w:val="ac"/>
              <w:numPr>
                <w:ilvl w:val="0"/>
                <w:numId w:val="18"/>
              </w:numPr>
              <w:spacing w:before="120" w:after="120" w:line="240" w:lineRule="auto"/>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7B0DA9A6" w14:textId="77777777" w:rsidR="00F67427" w:rsidRPr="00AA448A" w:rsidRDefault="00F67427">
            <w:pPr>
              <w:pStyle w:val="ac"/>
              <w:numPr>
                <w:ilvl w:val="1"/>
                <w:numId w:val="18"/>
              </w:numPr>
              <w:spacing w:before="120" w:after="120" w:line="240" w:lineRule="auto"/>
              <w:rPr>
                <w:sz w:val="20"/>
                <w:szCs w:val="20"/>
                <w:lang w:val="en-US"/>
              </w:rPr>
            </w:pPr>
            <w:r w:rsidRPr="00AA448A">
              <w:rPr>
                <w:sz w:val="20"/>
                <w:szCs w:val="20"/>
                <w:lang w:val="en-US"/>
              </w:rPr>
              <w:t xml:space="preserve">A.1: The sequence is obtained by DFT transformation of an existing DMRS sequence, e.g., Type 1 DMRS sequence. </w:t>
            </w:r>
          </w:p>
          <w:p w14:paraId="5632365F" w14:textId="77777777" w:rsidR="00F67427" w:rsidRPr="00AA448A" w:rsidRDefault="00F67427">
            <w:pPr>
              <w:pStyle w:val="ac"/>
              <w:numPr>
                <w:ilvl w:val="1"/>
                <w:numId w:val="18"/>
              </w:numPr>
              <w:spacing w:before="120" w:after="120" w:line="240" w:lineRule="auto"/>
              <w:rPr>
                <w:sz w:val="20"/>
                <w:szCs w:val="20"/>
                <w:lang w:val="en-US"/>
              </w:rPr>
            </w:pPr>
            <w:r w:rsidRPr="00AA448A">
              <w:rPr>
                <w:sz w:val="20"/>
                <w:szCs w:val="20"/>
                <w:lang w:val="en-US"/>
              </w:rPr>
              <w:t>A.2: The sequence is a Type 1 or Type 2 DMRS sequence.</w:t>
            </w:r>
          </w:p>
          <w:p w14:paraId="5F5CB818" w14:textId="77777777" w:rsidR="00F67427" w:rsidRPr="00AA448A" w:rsidRDefault="00F67427" w:rsidP="00F67427">
            <w:pPr>
              <w:spacing w:before="120" w:after="120"/>
              <w:ind w:left="284" w:firstLine="284"/>
              <w:rPr>
                <w:lang w:val="en-US"/>
              </w:rPr>
            </w:pPr>
            <w:r w:rsidRPr="00AA448A">
              <w:rPr>
                <w:lang w:val="en-US"/>
              </w:rPr>
              <w:t xml:space="preserve">   FFS: how the sequence is extended. </w:t>
            </w:r>
          </w:p>
          <w:p w14:paraId="030F6BE8" w14:textId="77777777" w:rsidR="00F67427" w:rsidRPr="00AA448A" w:rsidRDefault="00F67427">
            <w:pPr>
              <w:pStyle w:val="ac"/>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01AB4813" w14:textId="77777777" w:rsidR="00F67427" w:rsidRPr="00AA448A" w:rsidRDefault="00F67427" w:rsidP="00F67427">
            <w:pPr>
              <w:pStyle w:val="ac"/>
              <w:spacing w:before="120" w:after="120"/>
              <w:ind w:left="800"/>
              <w:rPr>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22F8BB80" w14:textId="77777777" w:rsidR="00F67427" w:rsidRPr="00AA448A" w:rsidRDefault="00F67427" w:rsidP="00F67427">
            <w:pPr>
              <w:spacing w:before="120" w:after="120"/>
              <w:rPr>
                <w:lang w:val="en-US"/>
              </w:rPr>
            </w:pPr>
            <w:r w:rsidRPr="00AA448A">
              <w:rPr>
                <w:lang w:val="en-US"/>
              </w:rPr>
              <w:t>Note:    Other sequences are not precluded for Approach A and Approach B.</w:t>
            </w:r>
          </w:p>
          <w:p w14:paraId="3B3DE9A0" w14:textId="77777777" w:rsidR="00F67427" w:rsidRPr="00AA448A" w:rsidRDefault="00F67427" w:rsidP="00F67427">
            <w:pPr>
              <w:spacing w:before="120" w:after="120"/>
              <w:rPr>
                <w:rFonts w:eastAsia="等线"/>
                <w:lang w:val="en-US"/>
              </w:rPr>
            </w:pPr>
            <w:r w:rsidRPr="00AA448A">
              <w:rPr>
                <w:lang w:val="en-US"/>
              </w:rPr>
              <w:t>Performance metrics considered for the study are PAPR, CM [, and OBO] for DMRS and 10% BLER SNR for data (to measure channel estimation accuracy).</w:t>
            </w:r>
          </w:p>
          <w:p w14:paraId="51385FF0" w14:textId="77777777" w:rsidR="00F67427" w:rsidRPr="004E3CEA" w:rsidRDefault="00F67427" w:rsidP="00F67427">
            <w:pPr>
              <w:rPr>
                <w:rFonts w:eastAsia="等线"/>
                <w:highlight w:val="green"/>
                <w:lang w:val="en-US" w:eastAsia="zh-CN"/>
              </w:rPr>
            </w:pPr>
            <w:r w:rsidRPr="004E3CEA">
              <w:rPr>
                <w:rFonts w:eastAsia="等线" w:hint="eastAsia"/>
                <w:highlight w:val="green"/>
                <w:lang w:val="en-US" w:eastAsia="zh-CN"/>
              </w:rPr>
              <w:t>A</w:t>
            </w:r>
            <w:r w:rsidRPr="004E3CEA">
              <w:rPr>
                <w:rFonts w:eastAsia="等线"/>
                <w:highlight w:val="green"/>
                <w:lang w:val="en-US" w:eastAsia="zh-CN"/>
              </w:rPr>
              <w:t>greement</w:t>
            </w:r>
          </w:p>
          <w:p w14:paraId="7AC55898" w14:textId="77777777" w:rsidR="00F67427" w:rsidRPr="00AA448A" w:rsidRDefault="00F67427" w:rsidP="00F67427">
            <w:pPr>
              <w:jc w:val="both"/>
              <w:rPr>
                <w:lang w:val="en-US"/>
              </w:rPr>
            </w:pPr>
            <w:r w:rsidRPr="00AA448A">
              <w:rPr>
                <w:lang w:val="en-US"/>
              </w:rPr>
              <w:t>Include in the LS to RAN4 for reporting LLS results</w:t>
            </w:r>
          </w:p>
          <w:p w14:paraId="7FE4BA53" w14:textId="77777777" w:rsidR="00F67427" w:rsidRPr="00AA448A" w:rsidRDefault="00F67427" w:rsidP="00F67427">
            <w:pPr>
              <w:jc w:val="both"/>
              <w:rPr>
                <w:lang w:val="en-US"/>
              </w:rPr>
            </w:pPr>
            <w:r w:rsidRPr="00AA448A">
              <w:rPr>
                <w:lang w:val="en-US"/>
              </w:rPr>
              <w:t>Note: The excel file is used to collect the results.</w:t>
            </w:r>
          </w:p>
          <w:p w14:paraId="04CCECC7" w14:textId="77777777" w:rsidR="00F67427" w:rsidRPr="004E3CEA" w:rsidRDefault="00F67427" w:rsidP="00F67427">
            <w:pPr>
              <w:rPr>
                <w:lang w:val="en-US" w:eastAsia="x-none"/>
              </w:rPr>
            </w:pPr>
          </w:p>
          <w:p w14:paraId="44A4540D" w14:textId="77777777" w:rsidR="00F67427" w:rsidRPr="004E3CEA" w:rsidRDefault="00F67427" w:rsidP="00F67427">
            <w:pPr>
              <w:rPr>
                <w:b/>
                <w:bCs/>
                <w:highlight w:val="darkYellow"/>
              </w:rPr>
            </w:pPr>
            <w:r w:rsidRPr="004E3CEA">
              <w:rPr>
                <w:b/>
                <w:bCs/>
                <w:highlight w:val="darkYellow"/>
              </w:rPr>
              <w:t>Working Assumption</w:t>
            </w:r>
          </w:p>
          <w:p w14:paraId="6F3954AE" w14:textId="77777777" w:rsidR="00F67427" w:rsidRPr="00AA448A" w:rsidRDefault="00F67427">
            <w:pPr>
              <w:numPr>
                <w:ilvl w:val="0"/>
                <w:numId w:val="17"/>
              </w:numPr>
              <w:spacing w:after="0"/>
              <w:jc w:val="both"/>
            </w:pPr>
            <w:r w:rsidRPr="00AA448A">
              <w:t>The following set of configurations is for companies’ consideration for the comparsion of the performance of DMRS with FDSS-SE.</w:t>
            </w:r>
          </w:p>
          <w:p w14:paraId="05728EE0" w14:textId="77777777" w:rsidR="00F67427" w:rsidRPr="00AA448A" w:rsidRDefault="00F67427" w:rsidP="00F67427">
            <w:pPr>
              <w:ind w:left="4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551"/>
              <w:gridCol w:w="1032"/>
              <w:gridCol w:w="1378"/>
              <w:gridCol w:w="1353"/>
              <w:gridCol w:w="1099"/>
            </w:tblGrid>
            <w:tr w:rsidR="00F67427" w:rsidRPr="004E3CEA" w14:paraId="325DB372" w14:textId="77777777" w:rsidTr="00466E71">
              <w:trPr>
                <w:trHeight w:val="220"/>
                <w:jc w:val="center"/>
              </w:trPr>
              <w:tc>
                <w:tcPr>
                  <w:tcW w:w="2504" w:type="dxa"/>
                  <w:gridSpan w:val="2"/>
                  <w:shd w:val="clear" w:color="auto" w:fill="auto"/>
                  <w:vAlign w:val="center"/>
                  <w:hideMark/>
                </w:tcPr>
                <w:p w14:paraId="16DFDE0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No spectrum extension</w:t>
                  </w:r>
                </w:p>
              </w:tc>
              <w:tc>
                <w:tcPr>
                  <w:tcW w:w="4862" w:type="dxa"/>
                  <w:gridSpan w:val="4"/>
                  <w:shd w:val="clear" w:color="auto" w:fill="auto"/>
                  <w:vAlign w:val="center"/>
                  <w:hideMark/>
                </w:tcPr>
                <w:p w14:paraId="2554697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With spectrum extension</w:t>
                  </w:r>
                </w:p>
              </w:tc>
            </w:tr>
            <w:tr w:rsidR="00F67427" w:rsidRPr="004E3CEA" w14:paraId="3A4B2D2A" w14:textId="77777777" w:rsidTr="00466E71">
              <w:trPr>
                <w:trHeight w:val="827"/>
                <w:jc w:val="center"/>
              </w:trPr>
              <w:tc>
                <w:tcPr>
                  <w:tcW w:w="953" w:type="dxa"/>
                  <w:shd w:val="clear" w:color="auto" w:fill="auto"/>
                  <w:vAlign w:val="center"/>
                  <w:hideMark/>
                </w:tcPr>
                <w:p w14:paraId="4FB9FA6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w:t>
                  </w:r>
                </w:p>
              </w:tc>
              <w:tc>
                <w:tcPr>
                  <w:tcW w:w="1551" w:type="dxa"/>
                  <w:shd w:val="clear" w:color="auto" w:fill="auto"/>
                  <w:vAlign w:val="center"/>
                  <w:hideMark/>
                </w:tcPr>
                <w:p w14:paraId="2CC7062C"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MCS</w:t>
                  </w:r>
                </w:p>
              </w:tc>
              <w:tc>
                <w:tcPr>
                  <w:tcW w:w="1032" w:type="dxa"/>
                  <w:shd w:val="clear" w:color="auto" w:fill="auto"/>
                  <w:vAlign w:val="center"/>
                  <w:hideMark/>
                </w:tcPr>
                <w:p w14:paraId="6A44A2E5"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 before extension</w:t>
                  </w:r>
                </w:p>
              </w:tc>
              <w:tc>
                <w:tcPr>
                  <w:tcW w:w="1378" w:type="dxa"/>
                  <w:shd w:val="clear" w:color="auto" w:fill="auto"/>
                  <w:vAlign w:val="center"/>
                  <w:hideMark/>
                </w:tcPr>
                <w:p w14:paraId="662A0E05"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 after extension</w:t>
                  </w:r>
                </w:p>
              </w:tc>
              <w:tc>
                <w:tcPr>
                  <w:tcW w:w="1353" w:type="dxa"/>
                  <w:shd w:val="clear" w:color="auto" w:fill="auto"/>
                  <w:vAlign w:val="center"/>
                  <w:hideMark/>
                </w:tcPr>
                <w:p w14:paraId="7668C60E"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MCS</w:t>
                  </w:r>
                </w:p>
              </w:tc>
              <w:tc>
                <w:tcPr>
                  <w:tcW w:w="1099" w:type="dxa"/>
                  <w:shd w:val="clear" w:color="auto" w:fill="auto"/>
                  <w:vAlign w:val="center"/>
                  <w:hideMark/>
                </w:tcPr>
                <w:p w14:paraId="2C830B09"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Spectrum extension factor</w:t>
                  </w:r>
                </w:p>
              </w:tc>
            </w:tr>
            <w:tr w:rsidR="00F67427" w:rsidRPr="004E3CEA" w14:paraId="6902F7A4" w14:textId="77777777" w:rsidTr="00466E71">
              <w:trPr>
                <w:trHeight w:val="416"/>
                <w:jc w:val="center"/>
              </w:trPr>
              <w:tc>
                <w:tcPr>
                  <w:tcW w:w="953" w:type="dxa"/>
                  <w:shd w:val="clear" w:color="auto" w:fill="auto"/>
                  <w:vAlign w:val="center"/>
                  <w:hideMark/>
                </w:tcPr>
                <w:p w14:paraId="71107660"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551" w:type="dxa"/>
                  <w:shd w:val="clear" w:color="auto" w:fill="auto"/>
                  <w:vAlign w:val="center"/>
                  <w:hideMark/>
                </w:tcPr>
                <w:p w14:paraId="1F9A4414"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 xml:space="preserve">0 </w:t>
                  </w:r>
                </w:p>
                <w:p w14:paraId="7C3268D6"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[only QPSK]</w:t>
                  </w:r>
                </w:p>
              </w:tc>
              <w:tc>
                <w:tcPr>
                  <w:tcW w:w="1032" w:type="dxa"/>
                  <w:shd w:val="clear" w:color="auto" w:fill="auto"/>
                  <w:vAlign w:val="center"/>
                  <w:hideMark/>
                </w:tcPr>
                <w:p w14:paraId="34ECD51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78" w:type="dxa"/>
                  <w:shd w:val="clear" w:color="auto" w:fill="auto"/>
                  <w:vAlign w:val="center"/>
                  <w:hideMark/>
                </w:tcPr>
                <w:p w14:paraId="7CB7132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353" w:type="dxa"/>
                  <w:shd w:val="clear" w:color="auto" w:fill="auto"/>
                  <w:vAlign w:val="center"/>
                  <w:hideMark/>
                </w:tcPr>
                <w:p w14:paraId="166632B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 xml:space="preserve">1 </w:t>
                  </w:r>
                </w:p>
                <w:p w14:paraId="69B5041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[only QPSK]</w:t>
                  </w:r>
                </w:p>
              </w:tc>
              <w:tc>
                <w:tcPr>
                  <w:tcW w:w="1099" w:type="dxa"/>
                  <w:shd w:val="clear" w:color="auto" w:fill="auto"/>
                  <w:vAlign w:val="center"/>
                  <w:hideMark/>
                </w:tcPr>
                <w:p w14:paraId="606A4C6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0AB96A2" w14:textId="77777777" w:rsidTr="00466E71">
              <w:trPr>
                <w:trHeight w:val="220"/>
                <w:jc w:val="center"/>
              </w:trPr>
              <w:tc>
                <w:tcPr>
                  <w:tcW w:w="953" w:type="dxa"/>
                  <w:shd w:val="clear" w:color="auto" w:fill="auto"/>
                  <w:vAlign w:val="center"/>
                  <w:hideMark/>
                </w:tcPr>
                <w:p w14:paraId="31E34D0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551" w:type="dxa"/>
                  <w:shd w:val="clear" w:color="auto" w:fill="auto"/>
                  <w:vAlign w:val="center"/>
                  <w:hideMark/>
                </w:tcPr>
                <w:p w14:paraId="7810034D"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032" w:type="dxa"/>
                  <w:shd w:val="clear" w:color="auto" w:fill="auto"/>
                  <w:vAlign w:val="center"/>
                  <w:hideMark/>
                </w:tcPr>
                <w:p w14:paraId="195B8C6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78" w:type="dxa"/>
                  <w:shd w:val="clear" w:color="auto" w:fill="auto"/>
                  <w:vAlign w:val="center"/>
                  <w:hideMark/>
                </w:tcPr>
                <w:p w14:paraId="6826D0F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353" w:type="dxa"/>
                  <w:shd w:val="clear" w:color="auto" w:fill="auto"/>
                  <w:vAlign w:val="center"/>
                  <w:hideMark/>
                </w:tcPr>
                <w:p w14:paraId="342C7E3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hideMark/>
                </w:tcPr>
                <w:p w14:paraId="29F3951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4AFD272" w14:textId="77777777" w:rsidTr="00466E71">
              <w:trPr>
                <w:trHeight w:val="220"/>
                <w:jc w:val="center"/>
              </w:trPr>
              <w:tc>
                <w:tcPr>
                  <w:tcW w:w="953" w:type="dxa"/>
                  <w:shd w:val="clear" w:color="auto" w:fill="auto"/>
                  <w:vAlign w:val="center"/>
                  <w:hideMark/>
                </w:tcPr>
                <w:p w14:paraId="51BE815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551" w:type="dxa"/>
                  <w:shd w:val="clear" w:color="auto" w:fill="auto"/>
                  <w:vAlign w:val="center"/>
                  <w:hideMark/>
                </w:tcPr>
                <w:p w14:paraId="1473F0A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2</w:t>
                  </w:r>
                </w:p>
              </w:tc>
              <w:tc>
                <w:tcPr>
                  <w:tcW w:w="1032" w:type="dxa"/>
                  <w:shd w:val="clear" w:color="auto" w:fill="auto"/>
                  <w:vAlign w:val="center"/>
                  <w:hideMark/>
                </w:tcPr>
                <w:p w14:paraId="3EE4B92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30</w:t>
                  </w:r>
                </w:p>
              </w:tc>
              <w:tc>
                <w:tcPr>
                  <w:tcW w:w="1378" w:type="dxa"/>
                  <w:shd w:val="clear" w:color="auto" w:fill="auto"/>
                  <w:vAlign w:val="center"/>
                  <w:hideMark/>
                </w:tcPr>
                <w:p w14:paraId="67A099C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353" w:type="dxa"/>
                  <w:shd w:val="clear" w:color="auto" w:fill="auto"/>
                  <w:vAlign w:val="center"/>
                  <w:hideMark/>
                </w:tcPr>
                <w:p w14:paraId="173894D4"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w:t>
                  </w:r>
                </w:p>
              </w:tc>
              <w:tc>
                <w:tcPr>
                  <w:tcW w:w="1099" w:type="dxa"/>
                  <w:shd w:val="clear" w:color="auto" w:fill="auto"/>
                  <w:vAlign w:val="center"/>
                  <w:hideMark/>
                </w:tcPr>
                <w:p w14:paraId="70B25690"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F6D01A0" w14:textId="77777777" w:rsidTr="00466E71">
              <w:trPr>
                <w:trHeight w:val="220"/>
                <w:jc w:val="center"/>
              </w:trPr>
              <w:tc>
                <w:tcPr>
                  <w:tcW w:w="953" w:type="dxa"/>
                  <w:shd w:val="clear" w:color="auto" w:fill="auto"/>
                  <w:vAlign w:val="center"/>
                </w:tcPr>
                <w:p w14:paraId="682903E7"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lastRenderedPageBreak/>
                    <w:t>40</w:t>
                  </w:r>
                </w:p>
              </w:tc>
              <w:tc>
                <w:tcPr>
                  <w:tcW w:w="1551" w:type="dxa"/>
                  <w:shd w:val="clear" w:color="auto" w:fill="auto"/>
                  <w:vAlign w:val="center"/>
                </w:tcPr>
                <w:p w14:paraId="0887A05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032" w:type="dxa"/>
                  <w:shd w:val="clear" w:color="auto" w:fill="auto"/>
                  <w:vAlign w:val="center"/>
                </w:tcPr>
                <w:p w14:paraId="561FFBC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30</w:t>
                  </w:r>
                </w:p>
              </w:tc>
              <w:tc>
                <w:tcPr>
                  <w:tcW w:w="1378" w:type="dxa"/>
                  <w:shd w:val="clear" w:color="auto" w:fill="auto"/>
                  <w:vAlign w:val="center"/>
                </w:tcPr>
                <w:p w14:paraId="240A118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353" w:type="dxa"/>
                  <w:shd w:val="clear" w:color="auto" w:fill="auto"/>
                  <w:vAlign w:val="center"/>
                </w:tcPr>
                <w:p w14:paraId="314E350A"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tcPr>
                <w:p w14:paraId="20559CC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4C87D654" w14:textId="77777777" w:rsidTr="00466E71">
              <w:trPr>
                <w:trHeight w:val="227"/>
                <w:jc w:val="center"/>
              </w:trPr>
              <w:tc>
                <w:tcPr>
                  <w:tcW w:w="953" w:type="dxa"/>
                  <w:shd w:val="clear" w:color="auto" w:fill="000000"/>
                  <w:vAlign w:val="center"/>
                </w:tcPr>
                <w:p w14:paraId="63E3FD7D" w14:textId="77777777" w:rsidR="00F67427" w:rsidRPr="00AA448A" w:rsidRDefault="00F67427" w:rsidP="00F67427">
                  <w:pPr>
                    <w:pStyle w:val="xmsonormal"/>
                    <w:jc w:val="center"/>
                    <w:rPr>
                      <w:sz w:val="20"/>
                      <w:szCs w:val="20"/>
                      <w:lang w:val="fr-FR" w:eastAsia="fr-FR"/>
                    </w:rPr>
                  </w:pPr>
                </w:p>
              </w:tc>
              <w:tc>
                <w:tcPr>
                  <w:tcW w:w="1551" w:type="dxa"/>
                  <w:shd w:val="clear" w:color="auto" w:fill="000000"/>
                  <w:vAlign w:val="center"/>
                </w:tcPr>
                <w:p w14:paraId="3C807E40" w14:textId="77777777" w:rsidR="00F67427" w:rsidRPr="00AA448A" w:rsidRDefault="00F67427" w:rsidP="00F67427">
                  <w:pPr>
                    <w:pStyle w:val="xmsonormal"/>
                    <w:jc w:val="center"/>
                    <w:rPr>
                      <w:sz w:val="20"/>
                      <w:szCs w:val="20"/>
                      <w:lang w:val="fr-FR" w:eastAsia="fr-FR"/>
                    </w:rPr>
                  </w:pPr>
                </w:p>
              </w:tc>
              <w:tc>
                <w:tcPr>
                  <w:tcW w:w="1032" w:type="dxa"/>
                  <w:shd w:val="clear" w:color="auto" w:fill="000000"/>
                  <w:vAlign w:val="center"/>
                </w:tcPr>
                <w:p w14:paraId="28782EEC" w14:textId="77777777" w:rsidR="00F67427" w:rsidRPr="00AA448A" w:rsidRDefault="00F67427" w:rsidP="00F67427">
                  <w:pPr>
                    <w:pStyle w:val="xmsonormal"/>
                    <w:jc w:val="center"/>
                    <w:rPr>
                      <w:sz w:val="20"/>
                      <w:szCs w:val="20"/>
                      <w:lang w:val="fr-FR" w:eastAsia="fr-FR"/>
                    </w:rPr>
                  </w:pPr>
                </w:p>
              </w:tc>
              <w:tc>
                <w:tcPr>
                  <w:tcW w:w="1378" w:type="dxa"/>
                  <w:shd w:val="clear" w:color="auto" w:fill="000000"/>
                  <w:vAlign w:val="center"/>
                </w:tcPr>
                <w:p w14:paraId="25ACED20" w14:textId="77777777" w:rsidR="00F67427" w:rsidRPr="00AA448A" w:rsidRDefault="00F67427" w:rsidP="00F67427">
                  <w:pPr>
                    <w:pStyle w:val="xmsonormal"/>
                    <w:jc w:val="center"/>
                    <w:rPr>
                      <w:sz w:val="20"/>
                      <w:szCs w:val="20"/>
                      <w:lang w:val="fr-FR" w:eastAsia="fr-FR"/>
                    </w:rPr>
                  </w:pPr>
                </w:p>
              </w:tc>
              <w:tc>
                <w:tcPr>
                  <w:tcW w:w="1353" w:type="dxa"/>
                  <w:shd w:val="clear" w:color="auto" w:fill="000000"/>
                  <w:vAlign w:val="center"/>
                </w:tcPr>
                <w:p w14:paraId="7611B2D9" w14:textId="77777777" w:rsidR="00F67427" w:rsidRPr="00AA448A" w:rsidRDefault="00F67427" w:rsidP="00F67427">
                  <w:pPr>
                    <w:pStyle w:val="xmsonormal"/>
                    <w:jc w:val="center"/>
                    <w:rPr>
                      <w:sz w:val="20"/>
                      <w:szCs w:val="20"/>
                      <w:lang w:val="fr-FR" w:eastAsia="fr-FR"/>
                    </w:rPr>
                  </w:pPr>
                </w:p>
              </w:tc>
              <w:tc>
                <w:tcPr>
                  <w:tcW w:w="1099" w:type="dxa"/>
                  <w:shd w:val="clear" w:color="auto" w:fill="000000"/>
                  <w:vAlign w:val="center"/>
                </w:tcPr>
                <w:p w14:paraId="200720F3" w14:textId="77777777" w:rsidR="00F67427" w:rsidRPr="00AA448A" w:rsidRDefault="00F67427" w:rsidP="00F67427">
                  <w:pPr>
                    <w:pStyle w:val="xmsonormal"/>
                    <w:jc w:val="center"/>
                    <w:rPr>
                      <w:sz w:val="20"/>
                      <w:szCs w:val="20"/>
                      <w:lang w:val="fr-FR" w:eastAsia="fr-FR"/>
                    </w:rPr>
                  </w:pPr>
                </w:p>
              </w:tc>
            </w:tr>
            <w:tr w:rsidR="00F67427" w:rsidRPr="004E3CEA" w14:paraId="7A36DC03" w14:textId="77777777" w:rsidTr="00466E71">
              <w:trPr>
                <w:trHeight w:val="220"/>
                <w:jc w:val="center"/>
              </w:trPr>
              <w:tc>
                <w:tcPr>
                  <w:tcW w:w="953" w:type="dxa"/>
                  <w:shd w:val="clear" w:color="auto" w:fill="auto"/>
                  <w:vAlign w:val="center"/>
                </w:tcPr>
                <w:p w14:paraId="12363C5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551" w:type="dxa"/>
                  <w:shd w:val="clear" w:color="auto" w:fill="auto"/>
                  <w:vAlign w:val="center"/>
                </w:tcPr>
                <w:p w14:paraId="45B6B28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w:t>
                  </w:r>
                </w:p>
              </w:tc>
              <w:tc>
                <w:tcPr>
                  <w:tcW w:w="1032" w:type="dxa"/>
                  <w:shd w:val="clear" w:color="auto" w:fill="auto"/>
                  <w:vAlign w:val="center"/>
                </w:tcPr>
                <w:p w14:paraId="0CEC7AE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w:t>
                  </w:r>
                </w:p>
              </w:tc>
              <w:tc>
                <w:tcPr>
                  <w:tcW w:w="1378" w:type="dxa"/>
                  <w:shd w:val="clear" w:color="auto" w:fill="auto"/>
                  <w:vAlign w:val="center"/>
                </w:tcPr>
                <w:p w14:paraId="6732D14B"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53" w:type="dxa"/>
                  <w:shd w:val="clear" w:color="auto" w:fill="auto"/>
                  <w:vAlign w:val="center"/>
                </w:tcPr>
                <w:p w14:paraId="239415F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5</w:t>
                  </w:r>
                </w:p>
              </w:tc>
              <w:tc>
                <w:tcPr>
                  <w:tcW w:w="1099" w:type="dxa"/>
                  <w:shd w:val="clear" w:color="auto" w:fill="auto"/>
                  <w:vAlign w:val="center"/>
                </w:tcPr>
                <w:p w14:paraId="031C92C2"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1/3]</w:t>
                  </w:r>
                </w:p>
              </w:tc>
            </w:tr>
            <w:tr w:rsidR="00F67427" w:rsidRPr="004E3CEA" w14:paraId="4E5FEF35" w14:textId="77777777" w:rsidTr="00466E71">
              <w:trPr>
                <w:trHeight w:val="220"/>
                <w:jc w:val="center"/>
              </w:trPr>
              <w:tc>
                <w:tcPr>
                  <w:tcW w:w="953" w:type="dxa"/>
                  <w:shd w:val="clear" w:color="auto" w:fill="auto"/>
                  <w:vAlign w:val="center"/>
                </w:tcPr>
                <w:p w14:paraId="25A3607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[36</w:t>
                  </w:r>
                </w:p>
              </w:tc>
              <w:tc>
                <w:tcPr>
                  <w:tcW w:w="1551" w:type="dxa"/>
                  <w:shd w:val="clear" w:color="auto" w:fill="auto"/>
                  <w:vAlign w:val="center"/>
                </w:tcPr>
                <w:p w14:paraId="07B9A6DB"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7</w:t>
                  </w:r>
                </w:p>
              </w:tc>
              <w:tc>
                <w:tcPr>
                  <w:tcW w:w="1032" w:type="dxa"/>
                  <w:shd w:val="clear" w:color="auto" w:fill="auto"/>
                  <w:vAlign w:val="center"/>
                </w:tcPr>
                <w:p w14:paraId="7842D44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32</w:t>
                  </w:r>
                </w:p>
              </w:tc>
              <w:tc>
                <w:tcPr>
                  <w:tcW w:w="1378" w:type="dxa"/>
                  <w:shd w:val="clear" w:color="auto" w:fill="auto"/>
                  <w:vAlign w:val="center"/>
                </w:tcPr>
                <w:p w14:paraId="36D7AFB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36</w:t>
                  </w:r>
                </w:p>
              </w:tc>
              <w:tc>
                <w:tcPr>
                  <w:tcW w:w="1353" w:type="dxa"/>
                  <w:shd w:val="clear" w:color="auto" w:fill="auto"/>
                  <w:vAlign w:val="center"/>
                </w:tcPr>
                <w:p w14:paraId="0B7DEC2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tcPr>
                <w:p w14:paraId="78D99617"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1/9]</w:t>
                  </w:r>
                </w:p>
              </w:tc>
            </w:tr>
          </w:tbl>
          <w:p w14:paraId="5168B206" w14:textId="77777777" w:rsidR="00F67427" w:rsidRPr="00AA448A" w:rsidRDefault="00F67427">
            <w:pPr>
              <w:numPr>
                <w:ilvl w:val="0"/>
                <w:numId w:val="16"/>
              </w:numPr>
              <w:spacing w:before="120" w:after="0"/>
              <w:jc w:val="both"/>
            </w:pPr>
            <w:r w:rsidRPr="00AA448A">
              <w:t>FR1 4GHz Urban scenario is prioritized.</w:t>
            </w:r>
          </w:p>
          <w:p w14:paraId="38826DFE" w14:textId="77777777" w:rsidR="00F67427" w:rsidRPr="00AA448A" w:rsidRDefault="00F67427" w:rsidP="00F67427">
            <w:pPr>
              <w:overflowPunct w:val="0"/>
              <w:autoSpaceDE w:val="0"/>
              <w:autoSpaceDN w:val="0"/>
              <w:adjustRightInd w:val="0"/>
              <w:jc w:val="both"/>
              <w:textAlignment w:val="baseline"/>
            </w:pPr>
          </w:p>
          <w:p w14:paraId="7EC26CA1" w14:textId="77777777" w:rsidR="00F67427" w:rsidRPr="00AA448A" w:rsidRDefault="00F67427">
            <w:pPr>
              <w:pStyle w:val="ac"/>
              <w:numPr>
                <w:ilvl w:val="0"/>
                <w:numId w:val="16"/>
              </w:numPr>
              <w:overflowPunct w:val="0"/>
              <w:autoSpaceDE w:val="0"/>
              <w:autoSpaceDN w:val="0"/>
              <w:adjustRightInd w:val="0"/>
              <w:spacing w:after="0" w:line="240" w:lineRule="auto"/>
              <w:jc w:val="both"/>
              <w:textAlignment w:val="baseline"/>
              <w:rPr>
                <w:rFonts w:eastAsia="等线"/>
                <w:iCs/>
                <w:sz w:val="20"/>
                <w:szCs w:val="20"/>
                <w:lang w:val="en-US"/>
              </w:rPr>
            </w:pPr>
            <w:r w:rsidRPr="00AA448A">
              <w:rPr>
                <w:sz w:val="20"/>
                <w:szCs w:val="20"/>
              </w:rPr>
              <w:t>The following filters are for companies’ consideration for the calibration of the performance of DMRS with FDSS-SE</w:t>
            </w:r>
          </w:p>
          <w:p w14:paraId="03CE6802" w14:textId="77777777" w:rsidR="00F67427" w:rsidRPr="00AA448A" w:rsidRDefault="00F67427">
            <w:pPr>
              <w:pStyle w:val="ac"/>
              <w:numPr>
                <w:ilvl w:val="0"/>
                <w:numId w:val="16"/>
              </w:numPr>
              <w:overflowPunct w:val="0"/>
              <w:autoSpaceDE w:val="0"/>
              <w:autoSpaceDN w:val="0"/>
              <w:adjustRightInd w:val="0"/>
              <w:spacing w:before="120" w:after="0" w:line="240" w:lineRule="auto"/>
              <w:ind w:left="840"/>
              <w:contextualSpacing w:val="0"/>
              <w:jc w:val="both"/>
              <w:textAlignment w:val="baseline"/>
              <w:rPr>
                <w:rFonts w:eastAsia="等线"/>
                <w:iCs/>
                <w:sz w:val="20"/>
                <w:szCs w:val="20"/>
                <w:lang w:val="en-US"/>
              </w:rPr>
            </w:pPr>
            <w:r w:rsidRPr="00AA448A">
              <w:rPr>
                <w:sz w:val="20"/>
                <w:szCs w:val="20"/>
              </w:rPr>
              <w:t xml:space="preserve"> </w:t>
            </w:r>
            <w:r w:rsidRPr="00AA448A">
              <w:rPr>
                <w:rFonts w:eastAsia="等线"/>
                <w:iCs/>
                <w:sz w:val="20"/>
                <w:szCs w:val="20"/>
                <w:lang w:val="en-US"/>
              </w:rPr>
              <w:t>3-tap (0.28 1 0.28)</w:t>
            </w:r>
            <w:r w:rsidRPr="00AA448A">
              <w:rPr>
                <w:rFonts w:eastAsia="等线"/>
                <w:iCs/>
                <w:color w:val="FF0000"/>
                <w:sz w:val="20"/>
                <w:szCs w:val="20"/>
                <w:lang w:val="en-US"/>
              </w:rPr>
              <w:t xml:space="preserve"> </w:t>
            </w:r>
          </w:p>
          <w:p w14:paraId="2078D099" w14:textId="77777777" w:rsidR="00F67427" w:rsidRPr="00AA448A" w:rsidRDefault="00F67427">
            <w:pPr>
              <w:pStyle w:val="ac"/>
              <w:numPr>
                <w:ilvl w:val="0"/>
                <w:numId w:val="16"/>
              </w:numPr>
              <w:overflowPunct w:val="0"/>
              <w:autoSpaceDE w:val="0"/>
              <w:autoSpaceDN w:val="0"/>
              <w:adjustRightInd w:val="0"/>
              <w:spacing w:before="120" w:after="0" w:line="240" w:lineRule="auto"/>
              <w:ind w:left="840"/>
              <w:contextualSpacing w:val="0"/>
              <w:jc w:val="both"/>
              <w:textAlignment w:val="baseline"/>
              <w:rPr>
                <w:rFonts w:eastAsia="等线"/>
                <w:iCs/>
                <w:sz w:val="20"/>
                <w:szCs w:val="20"/>
                <w:lang w:val="en-US"/>
              </w:rPr>
            </w:pPr>
            <w:r w:rsidRPr="00AA448A">
              <w:rPr>
                <w:rFonts w:eastAsia="等线"/>
                <w:iCs/>
                <w:sz w:val="20"/>
                <w:szCs w:val="20"/>
                <w:lang w:val="en-US"/>
              </w:rPr>
              <w:t xml:space="preserve">[Truncated RRC (0.5, 0.1667) or 2-tap (1 0.28)]  </w:t>
            </w:r>
          </w:p>
          <w:p w14:paraId="55E73614" w14:textId="77777777" w:rsidR="00F67427" w:rsidRPr="00AA448A" w:rsidRDefault="00F67427">
            <w:pPr>
              <w:numPr>
                <w:ilvl w:val="0"/>
                <w:numId w:val="16"/>
              </w:numPr>
              <w:spacing w:before="120" w:after="0"/>
              <w:jc w:val="both"/>
            </w:pPr>
            <w:r w:rsidRPr="00AA448A">
              <w:t>Note1: Considered metrics are PAPR/CM, 10% BLER SNR of data for the considered DMRS configuration (for measuring impact of channel estimation accuracy)[, and OBO]</w:t>
            </w:r>
          </w:p>
          <w:p w14:paraId="22127575" w14:textId="77777777" w:rsidR="00F67427" w:rsidRPr="00AA448A" w:rsidRDefault="00F67427">
            <w:pPr>
              <w:numPr>
                <w:ilvl w:val="0"/>
                <w:numId w:val="16"/>
              </w:numPr>
              <w:spacing w:before="120" w:after="0"/>
              <w:jc w:val="both"/>
            </w:pPr>
            <w:r w:rsidRPr="00AA448A">
              <w:t>Note2: companies are encouraged to consider a receiver which at least makes use of the extension for the decoding (e.g., MRC)</w:t>
            </w:r>
          </w:p>
          <w:p w14:paraId="3930DB54" w14:textId="77777777" w:rsidR="00F67427" w:rsidRPr="00AA448A" w:rsidRDefault="00F67427">
            <w:pPr>
              <w:numPr>
                <w:ilvl w:val="0"/>
                <w:numId w:val="16"/>
              </w:numPr>
              <w:spacing w:before="120" w:after="0"/>
              <w:jc w:val="both"/>
            </w:pPr>
            <w:r w:rsidRPr="00AA448A">
              <w:t xml:space="preserve">Note3: The values above serve as a common basis, but any other configuration can be studied by companies. </w:t>
            </w:r>
          </w:p>
          <w:p w14:paraId="225AE67B" w14:textId="77777777" w:rsidR="00F67427" w:rsidRPr="00AA448A" w:rsidRDefault="00F67427" w:rsidP="00F67427">
            <w:pPr>
              <w:jc w:val="both"/>
              <w:rPr>
                <w:rFonts w:eastAsia="等线"/>
                <w:lang w:eastAsia="zh-CN"/>
              </w:rPr>
            </w:pPr>
          </w:p>
          <w:p w14:paraId="1448C2AB" w14:textId="77777777" w:rsidR="00F67427" w:rsidRPr="00AA448A" w:rsidRDefault="00F67427" w:rsidP="00F67427">
            <w:pPr>
              <w:jc w:val="both"/>
              <w:rPr>
                <w:rFonts w:eastAsia="等线"/>
                <w:lang w:eastAsia="zh-CN"/>
              </w:rPr>
            </w:pPr>
          </w:p>
          <w:p w14:paraId="4660E69F" w14:textId="77777777" w:rsidR="00F67427" w:rsidRPr="00AA448A" w:rsidRDefault="00F67427" w:rsidP="00F67427">
            <w:pPr>
              <w:jc w:val="both"/>
              <w:rPr>
                <w:rFonts w:eastAsia="等线"/>
                <w:highlight w:val="green"/>
                <w:lang w:eastAsia="zh-CN"/>
              </w:rPr>
            </w:pPr>
            <w:r w:rsidRPr="00AA448A">
              <w:rPr>
                <w:rFonts w:eastAsia="等线"/>
                <w:highlight w:val="green"/>
                <w:lang w:eastAsia="zh-CN"/>
              </w:rPr>
              <w:t>Agreement</w:t>
            </w:r>
          </w:p>
          <w:p w14:paraId="0E7C4D10" w14:textId="77777777" w:rsidR="00F67427" w:rsidRPr="00AA448A" w:rsidRDefault="00F67427" w:rsidP="00F67427">
            <w:pPr>
              <w:jc w:val="both"/>
              <w:rPr>
                <w:rFonts w:eastAsia="等线"/>
                <w:lang w:eastAsia="zh-CN"/>
              </w:rPr>
            </w:pPr>
            <w:r w:rsidRPr="00AA448A">
              <w:rPr>
                <w:rFonts w:eastAsia="等线"/>
                <w:lang w:eastAsia="zh-CN"/>
              </w:rPr>
              <w:t>The Draft LS R1-2302080 is endorsed in principle.</w:t>
            </w:r>
          </w:p>
          <w:p w14:paraId="51A5167C" w14:textId="77777777" w:rsidR="00F67427" w:rsidRPr="00AA448A" w:rsidRDefault="00F67427" w:rsidP="00F67427">
            <w:pPr>
              <w:jc w:val="both"/>
              <w:rPr>
                <w:rFonts w:eastAsia="等线"/>
                <w:highlight w:val="green"/>
                <w:lang w:eastAsia="zh-CN"/>
              </w:rPr>
            </w:pPr>
            <w:r w:rsidRPr="00AA448A">
              <w:rPr>
                <w:rFonts w:eastAsia="等线"/>
                <w:highlight w:val="green"/>
                <w:lang w:eastAsia="zh-CN"/>
              </w:rPr>
              <w:t>Agreement</w:t>
            </w:r>
          </w:p>
          <w:p w14:paraId="455C6B50" w14:textId="77777777" w:rsidR="00F67427" w:rsidRPr="00AA448A" w:rsidRDefault="00F67427" w:rsidP="00F67427">
            <w:pPr>
              <w:rPr>
                <w:rFonts w:eastAsia="等线"/>
                <w:lang w:eastAsia="zh-CN"/>
              </w:rPr>
            </w:pPr>
            <w:r w:rsidRPr="00AA448A">
              <w:rPr>
                <w:rFonts w:eastAsia="等线"/>
                <w:lang w:eastAsia="zh-CN"/>
              </w:rPr>
              <w:t>The Final LS R1-2302081 is endorsed.</w:t>
            </w:r>
          </w:p>
          <w:p w14:paraId="7343CF99" w14:textId="77777777" w:rsidR="003E27BC" w:rsidRPr="009F0A58" w:rsidRDefault="003E27BC" w:rsidP="003E27BC">
            <w:pPr>
              <w:shd w:val="clear" w:color="auto" w:fill="FFFFFF"/>
              <w:jc w:val="both"/>
              <w:rPr>
                <w:highlight w:val="green"/>
                <w:lang w:val="en-US" w:eastAsia="x-none"/>
              </w:rPr>
            </w:pPr>
            <w:r w:rsidRPr="00D83689">
              <w:rPr>
                <w:highlight w:val="green"/>
                <w:lang w:val="en-US" w:eastAsia="x-none"/>
              </w:rPr>
              <w:t>Agreement</w:t>
            </w:r>
          </w:p>
          <w:p w14:paraId="0B802416" w14:textId="77777777" w:rsidR="003E27BC" w:rsidRPr="009F0A58" w:rsidRDefault="003E27BC" w:rsidP="003E27BC">
            <w:pPr>
              <w:numPr>
                <w:ilvl w:val="0"/>
                <w:numId w:val="19"/>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w:t>
            </w:r>
            <w:proofErr w:type="spellStart"/>
            <w:r w:rsidRPr="009F0A58">
              <w:rPr>
                <w:lang w:val="en-US" w:eastAsia="x-none"/>
              </w:rPr>
              <w:t>gNB</w:t>
            </w:r>
            <w:proofErr w:type="spellEnd"/>
            <w:r w:rsidRPr="009F0A58">
              <w:rPr>
                <w:lang w:val="en-US" w:eastAsia="x-none"/>
              </w:rPr>
              <w:t xml:space="preserve"> can assume that they are filtered using the same Tx shaping filter as data.</w:t>
            </w:r>
          </w:p>
          <w:p w14:paraId="4DF50B13" w14:textId="77777777" w:rsidR="003E27BC" w:rsidRPr="009F0A58" w:rsidRDefault="003E27BC" w:rsidP="003E27BC">
            <w:pPr>
              <w:numPr>
                <w:ilvl w:val="0"/>
                <w:numId w:val="19"/>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4CB6C2C0" w14:textId="77777777" w:rsidR="003E27BC" w:rsidRPr="009F0A58" w:rsidRDefault="003E27BC" w:rsidP="003E27BC">
            <w:pPr>
              <w:numPr>
                <w:ilvl w:val="0"/>
                <w:numId w:val="19"/>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1A5A1A57" w14:textId="77777777" w:rsidR="003E27BC" w:rsidRPr="009F0A58" w:rsidRDefault="003E27BC" w:rsidP="003E27BC">
            <w:pPr>
              <w:shd w:val="clear" w:color="auto" w:fill="FFFFFF"/>
              <w:jc w:val="both"/>
              <w:rPr>
                <w:rFonts w:ascii="Calibri" w:eastAsia="宋体" w:hAnsi="Calibri" w:cs="Calibri"/>
                <w:color w:val="000000"/>
                <w:sz w:val="22"/>
                <w:szCs w:val="22"/>
                <w:lang w:val="en-US" w:eastAsia="zh-CN"/>
              </w:rPr>
            </w:pPr>
            <w:r w:rsidRPr="009F0A58">
              <w:rPr>
                <w:rFonts w:ascii="Calibri" w:eastAsia="宋体" w:hAnsi="Calibri" w:cs="Calibri"/>
                <w:color w:val="000000"/>
                <w:sz w:val="22"/>
                <w:szCs w:val="22"/>
                <w:lang w:val="en-US" w:eastAsia="zh-CN"/>
              </w:rPr>
              <w:t> </w:t>
            </w:r>
          </w:p>
          <w:p w14:paraId="0DB1463D" w14:textId="77777777" w:rsidR="003E27BC" w:rsidRDefault="003E27BC" w:rsidP="003E27BC">
            <w:pPr>
              <w:rPr>
                <w:highlight w:val="yellow"/>
                <w:lang w:val="en-US" w:eastAsia="x-none"/>
              </w:rPr>
            </w:pPr>
          </w:p>
          <w:p w14:paraId="64E04256" w14:textId="77777777" w:rsidR="003E27BC" w:rsidRPr="009F31BD" w:rsidRDefault="003E27BC" w:rsidP="003E27BC">
            <w:pPr>
              <w:jc w:val="both"/>
              <w:rPr>
                <w:b/>
                <w:bCs/>
                <w:sz w:val="22"/>
                <w:szCs w:val="22"/>
                <w:lang w:val="en-US"/>
              </w:rPr>
            </w:pPr>
            <w:r w:rsidRPr="009F31BD">
              <w:rPr>
                <w:b/>
                <w:bCs/>
                <w:sz w:val="22"/>
                <w:szCs w:val="22"/>
                <w:lang w:val="en-US"/>
              </w:rPr>
              <w:t>Observation</w:t>
            </w:r>
          </w:p>
          <w:p w14:paraId="0A5DD595" w14:textId="77777777" w:rsidR="003E27BC" w:rsidRPr="00171F1F" w:rsidRDefault="003E27BC" w:rsidP="003E27BC">
            <w:pPr>
              <w:spacing w:afterLines="50" w:after="120"/>
              <w:jc w:val="both"/>
              <w:rPr>
                <w:rFonts w:eastAsia="MS Mincho"/>
                <w:sz w:val="22"/>
                <w:szCs w:val="22"/>
                <w:lang w:val="en-US" w:eastAsia="ja-JP"/>
              </w:rPr>
            </w:pPr>
            <w:bookmarkStart w:id="10" w:name="_Hlk134103315"/>
            <w:r w:rsidRPr="005672AB">
              <w:rPr>
                <w:rFonts w:eastAsia="MS Mincho"/>
                <w:sz w:val="22"/>
                <w:szCs w:val="22"/>
                <w:lang w:val="en-US" w:eastAsia="ja-JP"/>
              </w:rPr>
              <w:t xml:space="preserve">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w:t>
            </w:r>
            <w:r w:rsidRPr="00171F1F">
              <w:rPr>
                <w:rFonts w:eastAsia="MS Mincho"/>
                <w:sz w:val="22"/>
                <w:szCs w:val="22"/>
                <w:lang w:val="en-US" w:eastAsia="ja-JP"/>
              </w:rPr>
              <w:t>mechanisms, triggers, and reporting periodicities:</w:t>
            </w:r>
          </w:p>
          <w:p w14:paraId="4CD75DAA" w14:textId="77777777" w:rsidR="003E27BC" w:rsidRPr="00171F1F" w:rsidRDefault="003E27BC" w:rsidP="003E27BC">
            <w:pPr>
              <w:pStyle w:val="ac"/>
              <w:numPr>
                <w:ilvl w:val="1"/>
                <w:numId w:val="20"/>
              </w:numPr>
              <w:spacing w:after="180" w:line="240" w:lineRule="auto"/>
              <w:ind w:hanging="2292"/>
              <w:jc w:val="both"/>
              <w:rPr>
                <w:rFonts w:eastAsia="MS Mincho"/>
                <w:lang w:val="en-US" w:eastAsia="ja-JP"/>
              </w:rPr>
            </w:pPr>
            <w:r w:rsidRPr="00171F1F">
              <w:rPr>
                <w:lang w:eastAsia="zh-CN"/>
              </w:rPr>
              <w:t>∆</w:t>
            </w:r>
            <w:proofErr w:type="spellStart"/>
            <w:r w:rsidRPr="00171F1F">
              <w:rPr>
                <w:lang w:eastAsia="zh-CN"/>
              </w:rPr>
              <w:t>P</w:t>
            </w:r>
            <w:r w:rsidRPr="00171F1F">
              <w:rPr>
                <w:vertAlign w:val="subscript"/>
                <w:lang w:eastAsia="zh-CN"/>
              </w:rPr>
              <w:t>PowerClass</w:t>
            </w:r>
            <w:proofErr w:type="spellEnd"/>
            <w:r w:rsidRPr="00171F1F">
              <w:rPr>
                <w:lang w:eastAsia="zh-CN"/>
              </w:rPr>
              <w:t xml:space="preserve"> </w:t>
            </w:r>
          </w:p>
          <w:p w14:paraId="7D3126DC" w14:textId="77777777" w:rsidR="003E27BC" w:rsidRPr="00171F1F" w:rsidRDefault="003E27BC" w:rsidP="003E27BC">
            <w:pPr>
              <w:pStyle w:val="ac"/>
              <w:numPr>
                <w:ilvl w:val="1"/>
                <w:numId w:val="20"/>
              </w:numPr>
              <w:spacing w:after="180" w:line="240" w:lineRule="auto"/>
              <w:ind w:hanging="2292"/>
              <w:jc w:val="both"/>
              <w:rPr>
                <w:rFonts w:eastAsia="MS Mincho"/>
                <w:lang w:val="en-US" w:eastAsia="ja-JP"/>
              </w:rPr>
            </w:pPr>
            <w:r w:rsidRPr="00171F1F">
              <w:rPr>
                <w:lang w:eastAsia="zh-CN"/>
              </w:rPr>
              <w:t>Power class</w:t>
            </w:r>
          </w:p>
          <w:p w14:paraId="61ACB989" w14:textId="77777777" w:rsidR="003E27BC" w:rsidRPr="00171F1F" w:rsidRDefault="003E27BC" w:rsidP="003E27BC">
            <w:pPr>
              <w:pStyle w:val="ac"/>
              <w:numPr>
                <w:ilvl w:val="1"/>
                <w:numId w:val="20"/>
              </w:numPr>
              <w:spacing w:after="180" w:line="240" w:lineRule="auto"/>
              <w:ind w:hanging="2292"/>
              <w:jc w:val="both"/>
              <w:rPr>
                <w:rFonts w:eastAsia="MS Mincho"/>
                <w:lang w:val="en-US" w:eastAsia="ja-JP"/>
              </w:rPr>
            </w:pPr>
            <w:r w:rsidRPr="00171F1F">
              <w:rPr>
                <w:rFonts w:eastAsia="MS Mincho"/>
                <w:lang w:val="en-US" w:eastAsia="ja-JP"/>
              </w:rPr>
              <w:t xml:space="preserve">P-MPR </w:t>
            </w:r>
          </w:p>
          <w:p w14:paraId="3A56A119" w14:textId="77777777" w:rsidR="003E27BC" w:rsidRPr="00171F1F" w:rsidRDefault="003E27BC" w:rsidP="003E27BC">
            <w:pPr>
              <w:pStyle w:val="ac"/>
              <w:numPr>
                <w:ilvl w:val="1"/>
                <w:numId w:val="20"/>
              </w:numPr>
              <w:spacing w:after="180" w:line="240" w:lineRule="auto"/>
              <w:ind w:hanging="2292"/>
              <w:rPr>
                <w:rFonts w:eastAsia="MS Mincho"/>
                <w:lang w:val="en-US" w:eastAsia="ja-JP"/>
              </w:rPr>
            </w:pPr>
            <w:r w:rsidRPr="00171F1F">
              <w:rPr>
                <w:rFonts w:eastAsia="MS Mincho"/>
                <w:lang w:val="en-US" w:eastAsia="ja-JP"/>
              </w:rPr>
              <w:t>Start and length of evaluation period for power class fallback</w:t>
            </w:r>
          </w:p>
          <w:p w14:paraId="286F1E3D" w14:textId="77777777" w:rsidR="003E27BC" w:rsidRPr="00171F1F" w:rsidRDefault="003E27BC" w:rsidP="003E27BC">
            <w:pPr>
              <w:pStyle w:val="ac"/>
              <w:numPr>
                <w:ilvl w:val="1"/>
                <w:numId w:val="20"/>
              </w:numPr>
              <w:spacing w:after="180" w:line="240" w:lineRule="auto"/>
              <w:ind w:hanging="2292"/>
              <w:rPr>
                <w:rFonts w:eastAsia="MS Mincho"/>
                <w:lang w:val="en-US" w:eastAsia="ja-JP"/>
              </w:rPr>
            </w:pPr>
            <w:r w:rsidRPr="00171F1F">
              <w:rPr>
                <w:rFonts w:eastAsia="MS Mincho"/>
                <w:lang w:val="en-US" w:eastAsia="ja-JP"/>
              </w:rPr>
              <w:t>Estimated duration of power class fallback</w:t>
            </w:r>
          </w:p>
          <w:p w14:paraId="49E7E20D" w14:textId="77777777" w:rsidR="003E27BC" w:rsidRPr="00171F1F" w:rsidRDefault="003E27BC" w:rsidP="003E27BC">
            <w:pPr>
              <w:pStyle w:val="ac"/>
              <w:numPr>
                <w:ilvl w:val="1"/>
                <w:numId w:val="20"/>
              </w:numPr>
              <w:spacing w:after="180" w:line="240" w:lineRule="auto"/>
              <w:ind w:hanging="2292"/>
              <w:rPr>
                <w:rFonts w:eastAsia="MS Mincho"/>
                <w:lang w:val="en-US" w:eastAsia="ja-JP"/>
              </w:rPr>
            </w:pPr>
            <w:r w:rsidRPr="00171F1F">
              <w:rPr>
                <w:rFonts w:eastAsia="MS Mincho"/>
                <w:lang w:val="en-US" w:eastAsia="ja-JP"/>
              </w:rPr>
              <w:t xml:space="preserve">Estimated duration over which UE can sustain </w:t>
            </w:r>
            <w:proofErr w:type="spellStart"/>
            <w:r w:rsidRPr="00171F1F">
              <w:rPr>
                <w:rFonts w:eastAsia="MS Mincho"/>
                <w:lang w:val="en-US" w:eastAsia="ja-JP"/>
              </w:rPr>
              <w:t>Pcmax</w:t>
            </w:r>
            <w:proofErr w:type="spellEnd"/>
            <w:r w:rsidRPr="00171F1F">
              <w:rPr>
                <w:rFonts w:eastAsia="MS Mincho"/>
                <w:lang w:val="en-US" w:eastAsia="ja-JP"/>
              </w:rPr>
              <w:t xml:space="preserve"> before additional P-MPR is required</w:t>
            </w:r>
          </w:p>
          <w:p w14:paraId="5FD7E908" w14:textId="77777777" w:rsidR="003E27BC" w:rsidRPr="00171F1F" w:rsidRDefault="003E27BC" w:rsidP="003E27BC">
            <w:pPr>
              <w:pStyle w:val="ac"/>
              <w:numPr>
                <w:ilvl w:val="1"/>
                <w:numId w:val="20"/>
              </w:numPr>
              <w:spacing w:after="180" w:line="240" w:lineRule="auto"/>
              <w:ind w:hanging="2292"/>
              <w:rPr>
                <w:rFonts w:eastAsia="MS Mincho"/>
                <w:lang w:val="en-US" w:eastAsia="ja-JP"/>
              </w:rPr>
            </w:pPr>
            <w:r w:rsidRPr="00171F1F">
              <w:rPr>
                <w:rFonts w:eastAsia="MS Mincho"/>
                <w:lang w:val="en-US" w:eastAsia="ja-JP"/>
              </w:rPr>
              <w:t>Sustainable duty cycle to prevent a fallback</w:t>
            </w:r>
          </w:p>
          <w:p w14:paraId="7913CFB7" w14:textId="77777777" w:rsidR="003E27BC" w:rsidRPr="00171F1F" w:rsidRDefault="003E27BC" w:rsidP="003E27BC">
            <w:pPr>
              <w:pStyle w:val="ac"/>
              <w:numPr>
                <w:ilvl w:val="1"/>
                <w:numId w:val="20"/>
              </w:numPr>
              <w:spacing w:after="180" w:line="240" w:lineRule="auto"/>
              <w:ind w:hanging="2292"/>
              <w:rPr>
                <w:lang w:val="en-US"/>
              </w:rPr>
            </w:pPr>
            <w:r w:rsidRPr="00171F1F">
              <w:rPr>
                <w:lang w:val="en-US" w:eastAsia="zh-CN"/>
              </w:rPr>
              <w:t>Energy/power availability</w:t>
            </w:r>
          </w:p>
          <w:p w14:paraId="08148A55" w14:textId="77777777" w:rsidR="003E27BC" w:rsidRPr="00171F1F" w:rsidRDefault="003E27BC" w:rsidP="003E27BC">
            <w:pPr>
              <w:pStyle w:val="ac"/>
              <w:ind w:left="0"/>
              <w:jc w:val="both"/>
              <w:rPr>
                <w:rFonts w:eastAsia="MS Mincho"/>
                <w:lang w:val="en-US" w:eastAsia="ja-JP"/>
              </w:rPr>
            </w:pPr>
            <w:r w:rsidRPr="00171F1F">
              <w:rPr>
                <w:rFonts w:eastAsia="MS Mincho"/>
                <w:lang w:val="en-US" w:eastAsia="ja-JP"/>
              </w:rPr>
              <w:t>Note: Discussion is still ongoing, and its full current content can be found in Section 2.1.2 of R1-2303924.</w:t>
            </w:r>
          </w:p>
          <w:bookmarkEnd w:id="10"/>
          <w:p w14:paraId="53C523A2" w14:textId="37B6EF8B" w:rsidR="00F67427" w:rsidRPr="003E27BC" w:rsidRDefault="00F67427" w:rsidP="00B925F5">
            <w:pPr>
              <w:shd w:val="clear" w:color="auto" w:fill="FFFFFF"/>
              <w:rPr>
                <w:rFonts w:eastAsia="等线"/>
                <w:lang w:val="en-US" w:eastAsia="zh-CN"/>
              </w:rPr>
            </w:pPr>
          </w:p>
        </w:tc>
      </w:tr>
    </w:tbl>
    <w:p w14:paraId="14D7C1D3" w14:textId="77777777" w:rsidR="000C6E3F" w:rsidRPr="000C6E3F" w:rsidRDefault="000C6E3F" w:rsidP="00FE32F3">
      <w:pPr>
        <w:rPr>
          <w:lang w:bidi="en-US"/>
        </w:rPr>
      </w:pPr>
    </w:p>
    <w:sectPr w:rsidR="000C6E3F" w:rsidRPr="000C6E3F"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9ED5" w14:textId="77777777" w:rsidR="001D367E" w:rsidRDefault="001D367E" w:rsidP="00AC001C">
      <w:pPr>
        <w:spacing w:after="0"/>
      </w:pPr>
      <w:r>
        <w:separator/>
      </w:r>
    </w:p>
  </w:endnote>
  <w:endnote w:type="continuationSeparator" w:id="0">
    <w:p w14:paraId="38567EEB" w14:textId="77777777" w:rsidR="001D367E" w:rsidRDefault="001D367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AEA6" w14:textId="77777777" w:rsidR="001D367E" w:rsidRDefault="001D367E" w:rsidP="00AC001C">
      <w:pPr>
        <w:spacing w:after="0"/>
      </w:pPr>
      <w:r>
        <w:separator/>
      </w:r>
    </w:p>
  </w:footnote>
  <w:footnote w:type="continuationSeparator" w:id="0">
    <w:p w14:paraId="5D35DAD2" w14:textId="77777777" w:rsidR="001D367E" w:rsidRDefault="001D367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612725"/>
    <w:multiLevelType w:val="hybridMultilevel"/>
    <w:tmpl w:val="52A4F3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393F36"/>
    <w:multiLevelType w:val="multilevel"/>
    <w:tmpl w:val="30393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9B4574"/>
    <w:multiLevelType w:val="hybridMultilevel"/>
    <w:tmpl w:val="D332A1C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02093039">
    <w:abstractNumId w:val="5"/>
  </w:num>
  <w:num w:numId="2" w16cid:durableId="285697973">
    <w:abstractNumId w:val="12"/>
  </w:num>
  <w:num w:numId="3" w16cid:durableId="144250433">
    <w:abstractNumId w:val="10"/>
  </w:num>
  <w:num w:numId="4" w16cid:durableId="924613072">
    <w:abstractNumId w:val="18"/>
  </w:num>
  <w:num w:numId="5" w16cid:durableId="243733017">
    <w:abstractNumId w:val="11"/>
  </w:num>
  <w:num w:numId="6" w16cid:durableId="159929468">
    <w:abstractNumId w:val="0"/>
  </w:num>
  <w:num w:numId="7" w16cid:durableId="581716466">
    <w:abstractNumId w:val="6"/>
  </w:num>
  <w:num w:numId="8" w16cid:durableId="527447222">
    <w:abstractNumId w:val="14"/>
  </w:num>
  <w:num w:numId="9" w16cid:durableId="620693036">
    <w:abstractNumId w:val="19"/>
  </w:num>
  <w:num w:numId="10" w16cid:durableId="1866941531">
    <w:abstractNumId w:val="8"/>
  </w:num>
  <w:num w:numId="11" w16cid:durableId="868907459">
    <w:abstractNumId w:val="15"/>
  </w:num>
  <w:num w:numId="12" w16cid:durableId="1912351915">
    <w:abstractNumId w:val="2"/>
  </w:num>
  <w:num w:numId="13" w16cid:durableId="1579707121">
    <w:abstractNumId w:val="9"/>
  </w:num>
  <w:num w:numId="14" w16cid:durableId="104496750">
    <w:abstractNumId w:val="1"/>
  </w:num>
  <w:num w:numId="15" w16cid:durableId="1622490326">
    <w:abstractNumId w:val="13"/>
  </w:num>
  <w:num w:numId="16" w16cid:durableId="451091364">
    <w:abstractNumId w:val="4"/>
  </w:num>
  <w:num w:numId="17" w16cid:durableId="150214275">
    <w:abstractNumId w:val="7"/>
  </w:num>
  <w:num w:numId="18" w16cid:durableId="1112893663">
    <w:abstractNumId w:val="3"/>
  </w:num>
  <w:num w:numId="19" w16cid:durableId="243420259">
    <w:abstractNumId w:val="16"/>
  </w:num>
  <w:num w:numId="20" w16cid:durableId="76253244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4E20"/>
    <w:rsid w:val="00055132"/>
    <w:rsid w:val="0005549A"/>
    <w:rsid w:val="00055C66"/>
    <w:rsid w:val="0005687C"/>
    <w:rsid w:val="00056DC6"/>
    <w:rsid w:val="00057522"/>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CC0"/>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4C"/>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04E"/>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05C"/>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5F8"/>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58F"/>
    <w:rsid w:val="000C60FE"/>
    <w:rsid w:val="000C61ED"/>
    <w:rsid w:val="000C6203"/>
    <w:rsid w:val="000C6368"/>
    <w:rsid w:val="000C649D"/>
    <w:rsid w:val="000C6664"/>
    <w:rsid w:val="000C674E"/>
    <w:rsid w:val="000C6AA6"/>
    <w:rsid w:val="000C6ACF"/>
    <w:rsid w:val="000C6AF0"/>
    <w:rsid w:val="000C6B4F"/>
    <w:rsid w:val="000C6C6E"/>
    <w:rsid w:val="000C6E1C"/>
    <w:rsid w:val="000C6E3F"/>
    <w:rsid w:val="000C6FF2"/>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9E3"/>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97C"/>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CEA"/>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5D0"/>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6617"/>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5BD"/>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528"/>
    <w:rsid w:val="001439A9"/>
    <w:rsid w:val="00143A44"/>
    <w:rsid w:val="00143D44"/>
    <w:rsid w:val="00143D6E"/>
    <w:rsid w:val="00144270"/>
    <w:rsid w:val="00144ACB"/>
    <w:rsid w:val="00144D0A"/>
    <w:rsid w:val="0014531F"/>
    <w:rsid w:val="001457D9"/>
    <w:rsid w:val="0014597D"/>
    <w:rsid w:val="00145C76"/>
    <w:rsid w:val="00146027"/>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D3F"/>
    <w:rsid w:val="00161FD4"/>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118"/>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6C"/>
    <w:rsid w:val="00195179"/>
    <w:rsid w:val="001952A8"/>
    <w:rsid w:val="00195761"/>
    <w:rsid w:val="00195ED7"/>
    <w:rsid w:val="00195FFE"/>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D5C"/>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7E"/>
    <w:rsid w:val="001D36D3"/>
    <w:rsid w:val="001D39FF"/>
    <w:rsid w:val="001D3A44"/>
    <w:rsid w:val="001D3D2F"/>
    <w:rsid w:val="001D423B"/>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0C"/>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357"/>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1E5C"/>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77DB0"/>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22E"/>
    <w:rsid w:val="002928A5"/>
    <w:rsid w:val="002936E6"/>
    <w:rsid w:val="002937D8"/>
    <w:rsid w:val="0029395E"/>
    <w:rsid w:val="00293BB5"/>
    <w:rsid w:val="00293CB1"/>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980"/>
    <w:rsid w:val="002C7A39"/>
    <w:rsid w:val="002C7C0A"/>
    <w:rsid w:val="002D0029"/>
    <w:rsid w:val="002D0687"/>
    <w:rsid w:val="002D0839"/>
    <w:rsid w:val="002D08BE"/>
    <w:rsid w:val="002D0BA4"/>
    <w:rsid w:val="002D0CB4"/>
    <w:rsid w:val="002D0D45"/>
    <w:rsid w:val="002D0D6F"/>
    <w:rsid w:val="002D0E0C"/>
    <w:rsid w:val="002D12A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394"/>
    <w:rsid w:val="002E77D1"/>
    <w:rsid w:val="002E7DA9"/>
    <w:rsid w:val="002E7ECA"/>
    <w:rsid w:val="002F06DF"/>
    <w:rsid w:val="002F0CA7"/>
    <w:rsid w:val="002F1631"/>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16"/>
    <w:rsid w:val="00301B70"/>
    <w:rsid w:val="00301E09"/>
    <w:rsid w:val="00302275"/>
    <w:rsid w:val="003022DE"/>
    <w:rsid w:val="003023B8"/>
    <w:rsid w:val="00302525"/>
    <w:rsid w:val="00302823"/>
    <w:rsid w:val="00302890"/>
    <w:rsid w:val="0030291A"/>
    <w:rsid w:val="00302A1C"/>
    <w:rsid w:val="00303441"/>
    <w:rsid w:val="003036F7"/>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897"/>
    <w:rsid w:val="00323E0D"/>
    <w:rsid w:val="00323E89"/>
    <w:rsid w:val="0032430D"/>
    <w:rsid w:val="003243B8"/>
    <w:rsid w:val="00324742"/>
    <w:rsid w:val="00325117"/>
    <w:rsid w:val="003257C7"/>
    <w:rsid w:val="00325935"/>
    <w:rsid w:val="00325D21"/>
    <w:rsid w:val="00325E63"/>
    <w:rsid w:val="00325E7E"/>
    <w:rsid w:val="0032637E"/>
    <w:rsid w:val="0032659A"/>
    <w:rsid w:val="00326A5A"/>
    <w:rsid w:val="00326AD7"/>
    <w:rsid w:val="00326C89"/>
    <w:rsid w:val="00326F9F"/>
    <w:rsid w:val="003271FC"/>
    <w:rsid w:val="003278F6"/>
    <w:rsid w:val="00327CE5"/>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5AA"/>
    <w:rsid w:val="003359E8"/>
    <w:rsid w:val="00335A82"/>
    <w:rsid w:val="00335EA3"/>
    <w:rsid w:val="00336231"/>
    <w:rsid w:val="003363D8"/>
    <w:rsid w:val="00336528"/>
    <w:rsid w:val="0033677E"/>
    <w:rsid w:val="00336A7E"/>
    <w:rsid w:val="00336DD3"/>
    <w:rsid w:val="00337244"/>
    <w:rsid w:val="00337313"/>
    <w:rsid w:val="00337844"/>
    <w:rsid w:val="003378BC"/>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C6E"/>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593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6FA6"/>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B7D2C"/>
    <w:rsid w:val="003C0039"/>
    <w:rsid w:val="003C07D6"/>
    <w:rsid w:val="003C0964"/>
    <w:rsid w:val="003C0CAC"/>
    <w:rsid w:val="003C0DCB"/>
    <w:rsid w:val="003C0F3B"/>
    <w:rsid w:val="003C15C9"/>
    <w:rsid w:val="003C1685"/>
    <w:rsid w:val="003C1A00"/>
    <w:rsid w:val="003C1D2E"/>
    <w:rsid w:val="003C315D"/>
    <w:rsid w:val="003C3B8B"/>
    <w:rsid w:val="003C3DCB"/>
    <w:rsid w:val="003C45F3"/>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7BC"/>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A9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01B"/>
    <w:rsid w:val="00400238"/>
    <w:rsid w:val="0040080A"/>
    <w:rsid w:val="00400826"/>
    <w:rsid w:val="00400A81"/>
    <w:rsid w:val="00400CD3"/>
    <w:rsid w:val="00401104"/>
    <w:rsid w:val="00401259"/>
    <w:rsid w:val="004013BE"/>
    <w:rsid w:val="0040178B"/>
    <w:rsid w:val="00401EC1"/>
    <w:rsid w:val="00402166"/>
    <w:rsid w:val="0040227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51"/>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12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BB3"/>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7B2"/>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617"/>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CD0"/>
    <w:rsid w:val="004A3DB9"/>
    <w:rsid w:val="004A40C8"/>
    <w:rsid w:val="004A4741"/>
    <w:rsid w:val="004A4B92"/>
    <w:rsid w:val="004A4DAF"/>
    <w:rsid w:val="004A4E09"/>
    <w:rsid w:val="004A5022"/>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076"/>
    <w:rsid w:val="004C2129"/>
    <w:rsid w:val="004C2B39"/>
    <w:rsid w:val="004C2FC2"/>
    <w:rsid w:val="004C3009"/>
    <w:rsid w:val="004C3A3A"/>
    <w:rsid w:val="004C405B"/>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5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3CEA"/>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190C"/>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1564"/>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DCC"/>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854"/>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2F8"/>
    <w:rsid w:val="0054730D"/>
    <w:rsid w:val="0054758F"/>
    <w:rsid w:val="005475FC"/>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780"/>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77F9F"/>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B77"/>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8AC"/>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1AD7"/>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9EC"/>
    <w:rsid w:val="005D3A2B"/>
    <w:rsid w:val="005D3B58"/>
    <w:rsid w:val="005D4527"/>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40"/>
    <w:rsid w:val="005E388B"/>
    <w:rsid w:val="005E38A2"/>
    <w:rsid w:val="005E3940"/>
    <w:rsid w:val="005E3D18"/>
    <w:rsid w:val="005E40EE"/>
    <w:rsid w:val="005E4E1E"/>
    <w:rsid w:val="005E5187"/>
    <w:rsid w:val="005E52C4"/>
    <w:rsid w:val="005E52DA"/>
    <w:rsid w:val="005E534E"/>
    <w:rsid w:val="005E58C8"/>
    <w:rsid w:val="005E5913"/>
    <w:rsid w:val="005E5ABB"/>
    <w:rsid w:val="005E5E03"/>
    <w:rsid w:val="005E5E33"/>
    <w:rsid w:val="005E612B"/>
    <w:rsid w:val="005E62A2"/>
    <w:rsid w:val="005E65E0"/>
    <w:rsid w:val="005E6C02"/>
    <w:rsid w:val="005E6D4E"/>
    <w:rsid w:val="005E6E85"/>
    <w:rsid w:val="005E72F1"/>
    <w:rsid w:val="005E7E86"/>
    <w:rsid w:val="005F0311"/>
    <w:rsid w:val="005F071C"/>
    <w:rsid w:val="005F07EE"/>
    <w:rsid w:val="005F1829"/>
    <w:rsid w:val="005F221C"/>
    <w:rsid w:val="005F22B2"/>
    <w:rsid w:val="005F24BB"/>
    <w:rsid w:val="005F2641"/>
    <w:rsid w:val="005F29C4"/>
    <w:rsid w:val="005F2FEE"/>
    <w:rsid w:val="005F3814"/>
    <w:rsid w:val="005F3D0F"/>
    <w:rsid w:val="005F406F"/>
    <w:rsid w:val="005F41C0"/>
    <w:rsid w:val="005F4920"/>
    <w:rsid w:val="005F4D22"/>
    <w:rsid w:val="005F5525"/>
    <w:rsid w:val="005F5917"/>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9AD"/>
    <w:rsid w:val="00627EC9"/>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2D48"/>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0F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23"/>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5AB"/>
    <w:rsid w:val="006A1CEF"/>
    <w:rsid w:val="006A1D1E"/>
    <w:rsid w:val="006A2233"/>
    <w:rsid w:val="006A26A3"/>
    <w:rsid w:val="006A2BBE"/>
    <w:rsid w:val="006A2FA9"/>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29"/>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2ED"/>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7C"/>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1B8"/>
    <w:rsid w:val="007042CC"/>
    <w:rsid w:val="0070444A"/>
    <w:rsid w:val="00704464"/>
    <w:rsid w:val="007044AB"/>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660"/>
    <w:rsid w:val="00720733"/>
    <w:rsid w:val="007208D5"/>
    <w:rsid w:val="0072093C"/>
    <w:rsid w:val="00720A8B"/>
    <w:rsid w:val="00720BCE"/>
    <w:rsid w:val="00720FCD"/>
    <w:rsid w:val="00721042"/>
    <w:rsid w:val="0072131C"/>
    <w:rsid w:val="00721347"/>
    <w:rsid w:val="0072137A"/>
    <w:rsid w:val="00721E4B"/>
    <w:rsid w:val="00721EB9"/>
    <w:rsid w:val="00721F74"/>
    <w:rsid w:val="0072249E"/>
    <w:rsid w:val="0072277A"/>
    <w:rsid w:val="0072286A"/>
    <w:rsid w:val="00722CC5"/>
    <w:rsid w:val="00722E2B"/>
    <w:rsid w:val="007232C2"/>
    <w:rsid w:val="00723332"/>
    <w:rsid w:val="007233FA"/>
    <w:rsid w:val="00723460"/>
    <w:rsid w:val="00723607"/>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B4"/>
    <w:rsid w:val="007324D3"/>
    <w:rsid w:val="0073258E"/>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34B"/>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3AD3"/>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1D"/>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71C"/>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12A"/>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747"/>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6F5"/>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CAF"/>
    <w:rsid w:val="007F2E0F"/>
    <w:rsid w:val="007F2FE0"/>
    <w:rsid w:val="007F33C6"/>
    <w:rsid w:val="007F38C5"/>
    <w:rsid w:val="007F3989"/>
    <w:rsid w:val="007F3F2A"/>
    <w:rsid w:val="007F3FA6"/>
    <w:rsid w:val="007F3FD3"/>
    <w:rsid w:val="007F41A5"/>
    <w:rsid w:val="007F497B"/>
    <w:rsid w:val="007F5DC7"/>
    <w:rsid w:val="007F610F"/>
    <w:rsid w:val="007F667B"/>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178"/>
    <w:rsid w:val="008146BC"/>
    <w:rsid w:val="00814749"/>
    <w:rsid w:val="00814BBC"/>
    <w:rsid w:val="00814DAE"/>
    <w:rsid w:val="00815147"/>
    <w:rsid w:val="008154F0"/>
    <w:rsid w:val="008159B7"/>
    <w:rsid w:val="00815A2C"/>
    <w:rsid w:val="00815F4D"/>
    <w:rsid w:val="00816384"/>
    <w:rsid w:val="008170D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BF7"/>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B"/>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329"/>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5D81"/>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59A"/>
    <w:rsid w:val="008779D1"/>
    <w:rsid w:val="00877B76"/>
    <w:rsid w:val="00877DD2"/>
    <w:rsid w:val="00877E6C"/>
    <w:rsid w:val="0088014A"/>
    <w:rsid w:val="0088041F"/>
    <w:rsid w:val="0088099E"/>
    <w:rsid w:val="00880C2F"/>
    <w:rsid w:val="008813B4"/>
    <w:rsid w:val="00881587"/>
    <w:rsid w:val="00881628"/>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054"/>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3F7"/>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2F01"/>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B9D"/>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67E"/>
    <w:rsid w:val="00910700"/>
    <w:rsid w:val="00910796"/>
    <w:rsid w:val="009109E9"/>
    <w:rsid w:val="00911105"/>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358"/>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A2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6CC"/>
    <w:rsid w:val="00964E95"/>
    <w:rsid w:val="0096516C"/>
    <w:rsid w:val="009651F3"/>
    <w:rsid w:val="009652E8"/>
    <w:rsid w:val="00965723"/>
    <w:rsid w:val="0096585A"/>
    <w:rsid w:val="00965E7B"/>
    <w:rsid w:val="0096616C"/>
    <w:rsid w:val="009663A3"/>
    <w:rsid w:val="00966449"/>
    <w:rsid w:val="00966553"/>
    <w:rsid w:val="0096662C"/>
    <w:rsid w:val="009667D9"/>
    <w:rsid w:val="00967230"/>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6C9"/>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3CB"/>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1BE"/>
    <w:rsid w:val="009B74D7"/>
    <w:rsid w:val="009B75FE"/>
    <w:rsid w:val="009B7A49"/>
    <w:rsid w:val="009B7B9C"/>
    <w:rsid w:val="009B7C70"/>
    <w:rsid w:val="009B7E95"/>
    <w:rsid w:val="009C0323"/>
    <w:rsid w:val="009C05A5"/>
    <w:rsid w:val="009C0B52"/>
    <w:rsid w:val="009C0B79"/>
    <w:rsid w:val="009C0E45"/>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BFB"/>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2FDA"/>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B3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6B0B"/>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D4"/>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0C2"/>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6FC"/>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998"/>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AF0"/>
    <w:rsid w:val="00AA0C23"/>
    <w:rsid w:val="00AA0ED1"/>
    <w:rsid w:val="00AA133E"/>
    <w:rsid w:val="00AA1DFE"/>
    <w:rsid w:val="00AA2012"/>
    <w:rsid w:val="00AA207A"/>
    <w:rsid w:val="00AA23FF"/>
    <w:rsid w:val="00AA3C21"/>
    <w:rsid w:val="00AA3C91"/>
    <w:rsid w:val="00AA448A"/>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3CDD"/>
    <w:rsid w:val="00AC440B"/>
    <w:rsid w:val="00AC464C"/>
    <w:rsid w:val="00AC4DEC"/>
    <w:rsid w:val="00AC4EE3"/>
    <w:rsid w:val="00AC5178"/>
    <w:rsid w:val="00AC51E0"/>
    <w:rsid w:val="00AC56E9"/>
    <w:rsid w:val="00AC5E1C"/>
    <w:rsid w:val="00AC5FCD"/>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3FA"/>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2F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5E9"/>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4A"/>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93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3D3B"/>
    <w:rsid w:val="00BB442E"/>
    <w:rsid w:val="00BB4AD3"/>
    <w:rsid w:val="00BB4AF1"/>
    <w:rsid w:val="00BB4D18"/>
    <w:rsid w:val="00BB4D1D"/>
    <w:rsid w:val="00BB4F11"/>
    <w:rsid w:val="00BB5517"/>
    <w:rsid w:val="00BB5996"/>
    <w:rsid w:val="00BB5A2A"/>
    <w:rsid w:val="00BB5D1E"/>
    <w:rsid w:val="00BB5DD7"/>
    <w:rsid w:val="00BB5FA9"/>
    <w:rsid w:val="00BB60AC"/>
    <w:rsid w:val="00BB6492"/>
    <w:rsid w:val="00BB66C6"/>
    <w:rsid w:val="00BB6749"/>
    <w:rsid w:val="00BB6E3B"/>
    <w:rsid w:val="00BB6F01"/>
    <w:rsid w:val="00BB78C3"/>
    <w:rsid w:val="00BB7C65"/>
    <w:rsid w:val="00BB7D67"/>
    <w:rsid w:val="00BC0167"/>
    <w:rsid w:val="00BC0652"/>
    <w:rsid w:val="00BC10A0"/>
    <w:rsid w:val="00BC12CE"/>
    <w:rsid w:val="00BC155B"/>
    <w:rsid w:val="00BC23B4"/>
    <w:rsid w:val="00BC248B"/>
    <w:rsid w:val="00BC2511"/>
    <w:rsid w:val="00BC2E93"/>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6EFE"/>
    <w:rsid w:val="00BE738C"/>
    <w:rsid w:val="00BF03A5"/>
    <w:rsid w:val="00BF05AE"/>
    <w:rsid w:val="00BF08DD"/>
    <w:rsid w:val="00BF120B"/>
    <w:rsid w:val="00BF1479"/>
    <w:rsid w:val="00BF17D3"/>
    <w:rsid w:val="00BF1833"/>
    <w:rsid w:val="00BF1A7F"/>
    <w:rsid w:val="00BF1AAB"/>
    <w:rsid w:val="00BF1F2C"/>
    <w:rsid w:val="00BF2AB7"/>
    <w:rsid w:val="00BF2C1E"/>
    <w:rsid w:val="00BF2D56"/>
    <w:rsid w:val="00BF33F7"/>
    <w:rsid w:val="00BF4071"/>
    <w:rsid w:val="00BF44A1"/>
    <w:rsid w:val="00BF4584"/>
    <w:rsid w:val="00BF4660"/>
    <w:rsid w:val="00BF4CE7"/>
    <w:rsid w:val="00BF4F56"/>
    <w:rsid w:val="00BF5073"/>
    <w:rsid w:val="00BF54B7"/>
    <w:rsid w:val="00BF57D8"/>
    <w:rsid w:val="00BF5877"/>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96C"/>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E38"/>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F7F"/>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98"/>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455"/>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23"/>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A0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6C4"/>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52F"/>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D9C"/>
    <w:rsid w:val="00D15E76"/>
    <w:rsid w:val="00D16444"/>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2DF"/>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AF0"/>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CBB"/>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6F9"/>
    <w:rsid w:val="00DC57EA"/>
    <w:rsid w:val="00DC58CA"/>
    <w:rsid w:val="00DC6CCC"/>
    <w:rsid w:val="00DC6CE3"/>
    <w:rsid w:val="00DC6D5F"/>
    <w:rsid w:val="00DC7341"/>
    <w:rsid w:val="00DC735C"/>
    <w:rsid w:val="00DC75A2"/>
    <w:rsid w:val="00DD000F"/>
    <w:rsid w:val="00DD032E"/>
    <w:rsid w:val="00DD0510"/>
    <w:rsid w:val="00DD0A31"/>
    <w:rsid w:val="00DD0AF6"/>
    <w:rsid w:val="00DD0CAB"/>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557"/>
    <w:rsid w:val="00DF59CE"/>
    <w:rsid w:val="00DF5BA1"/>
    <w:rsid w:val="00DF5D1E"/>
    <w:rsid w:val="00DF60F3"/>
    <w:rsid w:val="00DF67B6"/>
    <w:rsid w:val="00DF6BDD"/>
    <w:rsid w:val="00DF76F8"/>
    <w:rsid w:val="00DF7806"/>
    <w:rsid w:val="00DF7D54"/>
    <w:rsid w:val="00DF7FFD"/>
    <w:rsid w:val="00E00579"/>
    <w:rsid w:val="00E00C47"/>
    <w:rsid w:val="00E00F65"/>
    <w:rsid w:val="00E018A9"/>
    <w:rsid w:val="00E01D58"/>
    <w:rsid w:val="00E023A6"/>
    <w:rsid w:val="00E025A5"/>
    <w:rsid w:val="00E025AA"/>
    <w:rsid w:val="00E02649"/>
    <w:rsid w:val="00E0275B"/>
    <w:rsid w:val="00E027C2"/>
    <w:rsid w:val="00E02EED"/>
    <w:rsid w:val="00E039E8"/>
    <w:rsid w:val="00E040EC"/>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410"/>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47FF3"/>
    <w:rsid w:val="00E5024F"/>
    <w:rsid w:val="00E50482"/>
    <w:rsid w:val="00E50491"/>
    <w:rsid w:val="00E506CE"/>
    <w:rsid w:val="00E50987"/>
    <w:rsid w:val="00E509BE"/>
    <w:rsid w:val="00E50E15"/>
    <w:rsid w:val="00E51A2C"/>
    <w:rsid w:val="00E51AE7"/>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012"/>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9BD"/>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3D1B"/>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395"/>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556"/>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DA4"/>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5E67"/>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0CE4"/>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61FD"/>
    <w:rsid w:val="00F16341"/>
    <w:rsid w:val="00F16EB2"/>
    <w:rsid w:val="00F17158"/>
    <w:rsid w:val="00F1716B"/>
    <w:rsid w:val="00F17350"/>
    <w:rsid w:val="00F173B6"/>
    <w:rsid w:val="00F17B04"/>
    <w:rsid w:val="00F17EC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395"/>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0E0A"/>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1C8"/>
    <w:rsid w:val="00F46536"/>
    <w:rsid w:val="00F46EA6"/>
    <w:rsid w:val="00F46F1C"/>
    <w:rsid w:val="00F47060"/>
    <w:rsid w:val="00F4764A"/>
    <w:rsid w:val="00F476ED"/>
    <w:rsid w:val="00F47807"/>
    <w:rsid w:val="00F47832"/>
    <w:rsid w:val="00F4799A"/>
    <w:rsid w:val="00F479DA"/>
    <w:rsid w:val="00F50121"/>
    <w:rsid w:val="00F504D1"/>
    <w:rsid w:val="00F50CC9"/>
    <w:rsid w:val="00F51095"/>
    <w:rsid w:val="00F510CC"/>
    <w:rsid w:val="00F510E9"/>
    <w:rsid w:val="00F5142A"/>
    <w:rsid w:val="00F516B6"/>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057"/>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427"/>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9E3"/>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12B"/>
    <w:rsid w:val="00F80242"/>
    <w:rsid w:val="00F803B1"/>
    <w:rsid w:val="00F81277"/>
    <w:rsid w:val="00F813A5"/>
    <w:rsid w:val="00F81673"/>
    <w:rsid w:val="00F81C85"/>
    <w:rsid w:val="00F82562"/>
    <w:rsid w:val="00F83307"/>
    <w:rsid w:val="00F83321"/>
    <w:rsid w:val="00F834C2"/>
    <w:rsid w:val="00F8389D"/>
    <w:rsid w:val="00F83DFA"/>
    <w:rsid w:val="00F842C0"/>
    <w:rsid w:val="00F84687"/>
    <w:rsid w:val="00F84958"/>
    <w:rsid w:val="00F84B0F"/>
    <w:rsid w:val="00F8539F"/>
    <w:rsid w:val="00F8565B"/>
    <w:rsid w:val="00F856B3"/>
    <w:rsid w:val="00F85C37"/>
    <w:rsid w:val="00F86090"/>
    <w:rsid w:val="00F86529"/>
    <w:rsid w:val="00F87A96"/>
    <w:rsid w:val="00F87BA4"/>
    <w:rsid w:val="00F87D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6C83"/>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6CF"/>
    <w:rsid w:val="00FD1A41"/>
    <w:rsid w:val="00FD1C6D"/>
    <w:rsid w:val="00FD1C79"/>
    <w:rsid w:val="00FD1D5B"/>
    <w:rsid w:val="00FD1EA8"/>
    <w:rsid w:val="00FD249F"/>
    <w:rsid w:val="00FD26E3"/>
    <w:rsid w:val="00FD27D9"/>
    <w:rsid w:val="00FD2836"/>
    <w:rsid w:val="00FD2895"/>
    <w:rsid w:val="00FD2AD7"/>
    <w:rsid w:val="00FD32F9"/>
    <w:rsid w:val="00FD36AA"/>
    <w:rsid w:val="00FD420A"/>
    <w:rsid w:val="00FD4283"/>
    <w:rsid w:val="00FD42B8"/>
    <w:rsid w:val="00FD47BE"/>
    <w:rsid w:val="00FD4AAA"/>
    <w:rsid w:val="00FD4B3B"/>
    <w:rsid w:val="00FD4BFA"/>
    <w:rsid w:val="00FD4C43"/>
    <w:rsid w:val="00FD53D5"/>
    <w:rsid w:val="00FD5457"/>
    <w:rsid w:val="00FD5535"/>
    <w:rsid w:val="00FD563C"/>
    <w:rsid w:val="00FD5C42"/>
    <w:rsid w:val="00FD68C3"/>
    <w:rsid w:val="00FD6D74"/>
    <w:rsid w:val="00FD7023"/>
    <w:rsid w:val="00FD73AF"/>
    <w:rsid w:val="00FD7450"/>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32F3"/>
    <w:rsid w:val="00FE47BF"/>
    <w:rsid w:val="00FE47E7"/>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出,列表段落11,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6D0A47"/>
  </w:style>
  <w:style w:type="paragraph" w:customStyle="1" w:styleId="xmsonormal">
    <w:name w:val="x_msonormal"/>
    <w:basedOn w:val="a0"/>
    <w:qFormat/>
    <w:rsid w:val="00F67427"/>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cmcc\AppData\Roaming\Foxmail7\Temp-2904-20221019090211\Attach\image004(10-20-10-08-17)(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3848</Words>
  <Characters>21937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2023-05-12T05:54:00Z</dcterms:created>
  <dcterms:modified xsi:type="dcterms:W3CDTF">2023-05-12T05:54:00Z</dcterms:modified>
</cp:coreProperties>
</file>